
<file path=[Content_Types].xml><?xml version="1.0" encoding="utf-8"?>
<Types xmlns="http://schemas.openxmlformats.org/package/2006/content-types">
  <Default Extension="xml" ContentType="application/xml"/>
  <Default Extension="png" ContentType="image/png"/>
  <Default Extension="tiff" ContentType="image/tiff"/>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ind w:left="3"/>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65.020.01</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B10</w:t>
            </w:r>
            <w:r>
              <w:rPr>
                <w:rFonts w:ascii="黑体" w:hAnsi="黑体" w:eastAsia="黑体"/>
                <w:sz w:val="21"/>
                <w:szCs w:val="21"/>
              </w:rPr>
              <w:fldChar w:fldCharType="end"/>
            </w:r>
            <w:bookmarkEnd w:id="1"/>
          </w:p>
        </w:tc>
      </w:tr>
    </w:tbl>
    <w:p>
      <w:pPr>
        <w:pStyle w:val="51"/>
        <w:framePr w:w="9639" w:h="624" w:hRule="exact" w:hSpace="181" w:vSpace="181" w:hAnchor="page" w:x="1305" w:y="2269"/>
      </w:pPr>
      <w:bookmarkStart w:id="2" w:name="_Hlk26473981"/>
      <w:r>
        <w:rPr>
          <w:rFonts w:hint="eastAsia"/>
        </w:rPr>
        <w:t>中华人民共和国国家标准</w:t>
      </w:r>
    </w:p>
    <w:bookmarkEnd w:id="2"/>
    <w:p>
      <w:pPr>
        <w:pStyle w:val="196"/>
        <w:rPr>
          <w:lang w:val="fr-FR"/>
        </w:rPr>
      </w:pPr>
      <w:r>
        <w:fldChar w:fldCharType="begin">
          <w:ffData>
            <w:name w:val="文字1"/>
            <w:enabled/>
            <w:calcOnExit w:val="0"/>
            <w:textInput>
              <w:default w:val="GB/T"/>
            </w:textInput>
          </w:ffData>
        </w:fldChar>
      </w:r>
      <w:bookmarkStart w:id="3" w:name="文字1"/>
      <w:r>
        <w:rPr>
          <w:lang w:val="fr-FR"/>
        </w:rPr>
        <w:instrText xml:space="preserve"> FORMTEXT </w:instrText>
      </w:r>
      <w:r>
        <w:fldChar w:fldCharType="separate"/>
      </w:r>
      <w:r>
        <w:rPr>
          <w:lang w:val="fr-FR"/>
        </w:rPr>
        <w:t>GB/T</w:t>
      </w:r>
      <w:r>
        <w:fldChar w:fldCharType="end"/>
      </w:r>
      <w:bookmarkEnd w:id="3"/>
      <w:r>
        <w:rPr>
          <w:lang w:val="fr-FR"/>
        </w:rPr>
        <w:t xml:space="preserve"> </w:t>
      </w:r>
      <w:r>
        <w:fldChar w:fldCharType="begin">
          <w:ffData>
            <w:name w:val="NSTD_CODE_F"/>
            <w:enabled/>
            <w:calcOnExit w:val="0"/>
            <w:textInput>
              <w:default w:val="XXXXX"/>
            </w:textInput>
          </w:ffData>
        </w:fldChar>
      </w:r>
      <w:bookmarkStart w:id="4" w:name="NSTD_CODE_F"/>
      <w:r>
        <w:rPr>
          <w:lang w:val="fr-FR"/>
        </w:rPr>
        <w:instrText xml:space="preserve"> FORMTEXT </w:instrText>
      </w:r>
      <w:r>
        <w:fldChar w:fldCharType="separate"/>
      </w:r>
      <w:r>
        <w:rPr>
          <w:lang w:val="fr-FR"/>
        </w:rPr>
        <w:t>XXXXX</w:t>
      </w:r>
      <w:r>
        <w:fldChar w:fldCharType="end"/>
      </w:r>
      <w:bookmarkEnd w:id="4"/>
      <w:r>
        <w:rPr>
          <w:rFonts w:hAnsi="黑体"/>
          <w:lang w:val="fr-FR"/>
        </w:rPr>
        <w:t>—</w:t>
      </w:r>
      <w:r>
        <w:fldChar w:fldCharType="begin">
          <w:ffData>
            <w:name w:val="NSTD_CODE_B"/>
            <w:enabled/>
            <w:calcOnExit w:val="0"/>
            <w:textInput>
              <w:default w:val="XXXX"/>
            </w:textInput>
          </w:ffData>
        </w:fldChar>
      </w:r>
      <w:bookmarkStart w:id="5" w:name="NSTD_CODE_B"/>
      <w:r>
        <w:rPr>
          <w:lang w:val="fr-FR"/>
        </w:rPr>
        <w:instrText xml:space="preserve"> FORMTEXT </w:instrText>
      </w:r>
      <w:r>
        <w:fldChar w:fldCharType="separate"/>
      </w:r>
      <w:r>
        <w:rPr>
          <w:lang w:val="fr-FR"/>
        </w:rPr>
        <w:t>XXXX</w:t>
      </w:r>
      <w:r>
        <w:fldChar w:fldCharType="end"/>
      </w:r>
      <w:bookmarkEnd w:id="5"/>
    </w:p>
    <w:p>
      <w:pPr>
        <w:pStyle w:val="197"/>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6"/>
    </w:p>
    <w:p>
      <w:pPr>
        <w:spacing w:line="240" w:lineRule="auto"/>
        <w:ind w:left="8080"/>
        <w:rPr>
          <w:rFonts w:ascii="黑体" w:hAnsi="黑体" w:eastAsia="黑体"/>
          <w:kern w:val="0"/>
          <w:sz w:val="52"/>
          <w:szCs w:val="20"/>
        </w:rPr>
      </w:pPr>
      <w:r>
        <w:rPr>
          <w:rFonts w:ascii="黑体" w:hAnsi="黑体" w:eastAsia="黑体"/>
          <w:kern w:val="0"/>
          <w:sz w:val="52"/>
          <w:szCs w:val="20"/>
        </w:rPr>
        <mc:AlternateContent>
          <mc:Choice Requires="wps">
            <w:drawing>
              <wp:anchor distT="0" distB="0" distL="114300" distR="114300" simplePos="0" relativeHeight="251661312"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1312;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r>
        <w:rPr>
          <w:rFonts w:ascii="黑体" w:hAnsi="黑体" w:eastAsia="黑体"/>
          <w:kern w:val="0"/>
          <w:sz w:val="52"/>
          <w:szCs w:val="20"/>
        </w:rPr>
        <w:drawing>
          <wp:anchor distT="0" distB="0" distL="114300" distR="114300" simplePos="0" relativeHeight="251660288" behindDoc="0" locked="0" layoutInCell="1" allowOverlap="0">
            <wp:simplePos x="0" y="0"/>
            <wp:positionH relativeFrom="page">
              <wp:posOffset>5004435</wp:posOffset>
            </wp:positionH>
            <wp:positionV relativeFrom="page">
              <wp:posOffset>466725</wp:posOffset>
            </wp:positionV>
            <wp:extent cx="1447165" cy="732790"/>
            <wp:effectExtent l="0" t="0" r="635"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1447200" cy="732960"/>
                    </a:xfrm>
                    <a:prstGeom prst="rect">
                      <a:avLst/>
                    </a:prstGeom>
                    <a:noFill/>
                    <a:ln>
                      <a:noFill/>
                    </a:ln>
                  </pic:spPr>
                </pic:pic>
              </a:graphicData>
            </a:graphic>
          </wp:anchor>
        </w:drawing>
      </w:r>
    </w:p>
    <w:p>
      <w:pPr>
        <w:pStyle w:val="51"/>
        <w:framePr w:w="9639" w:h="6976" w:hRule="exact" w:hSpace="0" w:vSpace="0" w:hAnchor="page" w:y="6408"/>
        <w:jc w:val="center"/>
        <w:rPr>
          <w:rFonts w:ascii="黑体" w:hAnsi="黑体" w:eastAsia="黑体"/>
          <w:b w:val="0"/>
          <w:bCs w:val="0"/>
          <w:w w:val="100"/>
        </w:rPr>
      </w:pPr>
    </w:p>
    <w:p>
      <w:pPr>
        <w:pStyle w:val="198"/>
        <w:framePr w:h="6974" w:hRule="exact"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rPr>
          <w:rFonts w:hint="eastAsia"/>
        </w:rPr>
        <w:t>复合型微生物肥料生产质量控制技术规程</w:t>
      </w:r>
      <w:r>
        <w:fldChar w:fldCharType="end"/>
      </w:r>
      <w:bookmarkEnd w:id="7"/>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8" w:name="ESTD_NAME"/>
      <w:r>
        <w:rPr>
          <w:rFonts w:eastAsia="黑体"/>
          <w:szCs w:val="28"/>
        </w:rPr>
        <w:instrText xml:space="preserve"> FORMTEXT </w:instrText>
      </w:r>
      <w:r>
        <w:rPr>
          <w:rFonts w:eastAsia="黑体"/>
          <w:szCs w:val="28"/>
        </w:rPr>
        <w:fldChar w:fldCharType="separate"/>
      </w:r>
      <w:r>
        <w:rPr>
          <w:rFonts w:eastAsia="黑体"/>
          <w:szCs w:val="28"/>
        </w:rPr>
        <w:t xml:space="preserve">Technical </w:t>
      </w:r>
      <w:r>
        <w:rPr>
          <w:rFonts w:hint="eastAsia" w:eastAsia="黑体"/>
          <w:szCs w:val="28"/>
          <w:lang w:val="en-US" w:eastAsia="zh-CN"/>
        </w:rPr>
        <w:t>r</w:t>
      </w:r>
      <w:r>
        <w:rPr>
          <w:rFonts w:eastAsia="黑体"/>
          <w:szCs w:val="28"/>
        </w:rPr>
        <w:t xml:space="preserve">egulation for </w:t>
      </w:r>
      <w:r>
        <w:rPr>
          <w:rFonts w:hint="eastAsia" w:eastAsia="黑体"/>
          <w:szCs w:val="28"/>
          <w:lang w:val="en-US" w:eastAsia="zh-CN"/>
        </w:rPr>
        <w:t>q</w:t>
      </w:r>
      <w:r>
        <w:rPr>
          <w:rFonts w:eastAsia="黑体"/>
          <w:szCs w:val="28"/>
        </w:rPr>
        <w:t xml:space="preserve">uality </w:t>
      </w:r>
      <w:r>
        <w:rPr>
          <w:rFonts w:hint="eastAsia" w:eastAsia="黑体"/>
          <w:szCs w:val="28"/>
          <w:lang w:val="en-US" w:eastAsia="zh-CN"/>
        </w:rPr>
        <w:t>c</w:t>
      </w:r>
      <w:r>
        <w:rPr>
          <w:rFonts w:eastAsia="黑体"/>
          <w:szCs w:val="28"/>
        </w:rPr>
        <w:t xml:space="preserve">ontrol for </w:t>
      </w:r>
      <w:r>
        <w:rPr>
          <w:rFonts w:hint="eastAsia" w:eastAsia="黑体"/>
          <w:szCs w:val="28"/>
          <w:lang w:val="en-US" w:eastAsia="zh-CN"/>
        </w:rPr>
        <w:t>p</w:t>
      </w:r>
      <w:r>
        <w:rPr>
          <w:rFonts w:eastAsia="黑体"/>
          <w:szCs w:val="28"/>
        </w:rPr>
        <w:t>roduction of </w:t>
      </w:r>
      <w:r>
        <w:rPr>
          <w:rFonts w:hint="eastAsia" w:eastAsia="黑体"/>
          <w:szCs w:val="28"/>
          <w:lang w:val="en-US" w:eastAsia="zh-CN"/>
        </w:rPr>
        <w:t>c</w:t>
      </w:r>
      <w:r>
        <w:rPr>
          <w:rFonts w:eastAsia="黑体"/>
          <w:szCs w:val="28"/>
        </w:rPr>
        <w:t xml:space="preserve">ompound </w:t>
      </w:r>
      <w:r>
        <w:rPr>
          <w:rFonts w:hint="eastAsia" w:eastAsia="黑体"/>
          <w:szCs w:val="28"/>
          <w:lang w:val="en-US" w:eastAsia="zh-CN"/>
        </w:rPr>
        <w:t>m</w:t>
      </w:r>
      <w:r>
        <w:rPr>
          <w:rFonts w:eastAsia="黑体"/>
          <w:szCs w:val="28"/>
        </w:rPr>
        <w:t xml:space="preserve">icrobial </w:t>
      </w:r>
      <w:r>
        <w:rPr>
          <w:rFonts w:hint="eastAsia" w:eastAsia="黑体"/>
          <w:szCs w:val="28"/>
          <w:lang w:val="en-US" w:eastAsia="zh-CN"/>
        </w:rPr>
        <w:t>f</w:t>
      </w:r>
      <w:r>
        <w:rPr>
          <w:rFonts w:eastAsia="黑体"/>
          <w:szCs w:val="28"/>
        </w:rPr>
        <w:t>ertilize</w:t>
      </w:r>
      <w:r>
        <w:rPr>
          <w:rFonts w:hint="eastAsia" w:eastAsia="黑体"/>
          <w:szCs w:val="28"/>
          <w:lang w:val="en-US" w:eastAsia="zh-CN"/>
        </w:rPr>
        <w:t>r</w:t>
      </w:r>
      <w:r>
        <w:rPr>
          <w:rFonts w:eastAsia="黑体"/>
          <w:szCs w:val="28"/>
        </w:rPr>
        <w:fldChar w:fldCharType="end"/>
      </w:r>
      <w:bookmarkEnd w:id="8"/>
    </w:p>
    <w:p>
      <w:pPr>
        <w:framePr w:w="9639" w:h="6974" w:hRule="exact" w:wrap="around" w:vAnchor="page" w:hAnchor="page" w:x="1419" w:y="6408" w:anchorLock="1"/>
        <w:spacing w:line="760" w:lineRule="exact"/>
        <w:ind w:left="-1418"/>
      </w:pPr>
    </w:p>
    <w:p>
      <w:pPr>
        <w:pStyle w:val="126"/>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9" w:name="IN_STD_CODE"/>
      <w:r>
        <w:rPr>
          <w:rFonts w:eastAsia="黑体"/>
          <w:szCs w:val="28"/>
        </w:rPr>
        <w:instrText xml:space="preserve"> FORMTEXT </w:instrText>
      </w:r>
      <w:r>
        <w:rPr>
          <w:rFonts w:eastAsia="黑体"/>
          <w:szCs w:val="28"/>
        </w:rPr>
        <w:fldChar w:fldCharType="separate"/>
      </w:r>
      <w:r>
        <w:rPr>
          <w:rFonts w:hint="eastAsia" w:eastAsia="黑体"/>
          <w:szCs w:val="28"/>
        </w:rPr>
        <w:t>(点击此处添加与国际标准一致性程度的标识)</w:t>
      </w:r>
      <w:r>
        <w:rPr>
          <w:rFonts w:eastAsia="黑体"/>
          <w:szCs w:val="28"/>
        </w:rPr>
        <w:fldChar w:fldCharType="end"/>
      </w:r>
      <w:bookmarkEnd w:id="9"/>
    </w:p>
    <w:p>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pPr>
        <w:pStyle w:val="194"/>
        <w:framePr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195"/>
        <w:framePr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rPr>
          <w:rFonts w:ascii="宋体" w:hAnsi="宋体"/>
          <w:sz w:val="28"/>
          <w:szCs w:val="28"/>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w:drawing>
          <wp:anchor distT="0" distB="0" distL="114300" distR="114300" simplePos="0" relativeHeight="251663360" behindDoc="0" locked="0" layoutInCell="1" allowOverlap="1">
            <wp:simplePos x="0" y="0"/>
            <wp:positionH relativeFrom="column">
              <wp:posOffset>1610360</wp:posOffset>
            </wp:positionH>
            <wp:positionV relativeFrom="paragraph">
              <wp:posOffset>8281035</wp:posOffset>
            </wp:positionV>
            <wp:extent cx="2868930" cy="545465"/>
            <wp:effectExtent l="0" t="0" r="0" b="762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868840" cy="545400"/>
                    </a:xfrm>
                    <a:prstGeom prst="rect">
                      <a:avLst/>
                    </a:prstGeom>
                  </pic:spPr>
                </pic:pic>
              </a:graphicData>
            </a:graphic>
          </wp:anchor>
        </w:drawing>
      </w:r>
      <w:r>
        <w:rPr>
          <w:rFonts w:hint="eastAsia" w:ascii="宋体" w:hAnsi="宋体"/>
          <w:sz w:val="28"/>
          <w:szCs w:val="28"/>
        </w:rPr>
        <mc:AlternateContent>
          <mc:Choice Requires="wps">
            <w:drawing>
              <wp:anchor distT="0" distB="0" distL="114300" distR="114300" simplePos="0" relativeHeight="251662336"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2336;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r>
        <w:rPr>
          <w:rFonts w:hint="eastAsia" w:ascii="宋体" w:hAnsi="宋体"/>
          <w:sz w:val="28"/>
          <w:szCs w:val="28"/>
        </w:rPr>
        <w:t>`</w:t>
      </w:r>
    </w:p>
    <w:p>
      <w:pPr>
        <w:pStyle w:val="90"/>
        <w:spacing w:after="468"/>
      </w:pPr>
      <w:bookmarkStart w:id="19" w:name="BookMark2"/>
      <w:r>
        <w:rPr>
          <w:spacing w:val="320"/>
        </w:rPr>
        <w:t>前</w:t>
      </w:r>
      <w:r>
        <w:t>言</w:t>
      </w:r>
    </w:p>
    <w:p>
      <w:pPr>
        <w:pStyle w:val="57"/>
        <w:ind w:firstLine="420"/>
      </w:pPr>
      <w:r>
        <w:rPr>
          <w:rFonts w:hint="eastAsia"/>
        </w:rPr>
        <w:t>本文件按照</w:t>
      </w:r>
      <w:r>
        <w:rPr>
          <w:rFonts w:hint="eastAsia" w:ascii="Times New Roman"/>
        </w:rPr>
        <w:t>GB/T 1.1—2020《</w:t>
      </w:r>
      <w:r>
        <w:rPr>
          <w:rFonts w:hint="eastAsia"/>
        </w:rPr>
        <w:t>标准化工作导则  第1部分：标准化文件的结构和起草规则》的规定起草。</w:t>
      </w:r>
    </w:p>
    <w:p>
      <w:pPr>
        <w:pStyle w:val="57"/>
        <w:ind w:firstLine="420"/>
      </w:pPr>
      <w:r>
        <w:rPr>
          <w:rFonts w:hint="eastAsia"/>
        </w:rPr>
        <w:t>本标准由中国石油和化学工业联合会提出。</w:t>
      </w:r>
    </w:p>
    <w:p>
      <w:pPr>
        <w:pStyle w:val="57"/>
        <w:ind w:firstLine="420"/>
      </w:pPr>
      <w:r>
        <w:rPr>
          <w:rFonts w:hint="eastAsia"/>
        </w:rPr>
        <w:t>本标准由全国肥料和土壤调</w:t>
      </w:r>
      <w:r>
        <w:rPr>
          <w:rFonts w:ascii="Times New Roman"/>
        </w:rPr>
        <w:t>理剂标准化技术委员会（SAC/TC105）</w:t>
      </w:r>
      <w:r>
        <w:rPr>
          <w:rFonts w:hint="eastAsia"/>
        </w:rPr>
        <w:t>归口。</w:t>
      </w:r>
    </w:p>
    <w:p>
      <w:pPr>
        <w:pStyle w:val="57"/>
        <w:ind w:firstLine="420"/>
      </w:pPr>
      <w:r>
        <w:rPr>
          <w:rFonts w:hint="eastAsia"/>
        </w:rPr>
        <w:t>本文件起草单位：</w:t>
      </w:r>
      <w:r>
        <w:rPr>
          <w:rFonts w:hAnsi="宋体"/>
        </w:rPr>
        <w:t>农业农村部微生物肥料和食用菌菌种质量监督检验测试中心、</w:t>
      </w:r>
      <w:r>
        <w:rPr>
          <w:rFonts w:hint="eastAsia" w:hAnsi="宋体"/>
        </w:rPr>
        <w:t>农业农村部微生物产品质量安全风险评估实验室（北京）、</w:t>
      </w:r>
      <w:r>
        <w:rPr>
          <w:rFonts w:hAnsi="宋体"/>
        </w:rPr>
        <w:t>中国农业科学院农业资源与农业区划研究所。</w:t>
      </w:r>
    </w:p>
    <w:p>
      <w:pPr>
        <w:pStyle w:val="57"/>
        <w:ind w:firstLine="420"/>
      </w:pPr>
      <w:r>
        <w:rPr>
          <w:rFonts w:hint="eastAsia"/>
        </w:rPr>
        <w:t>本标准为首次发布。</w:t>
      </w:r>
    </w:p>
    <w:p>
      <w:pPr>
        <w:pStyle w:val="57"/>
        <w:ind w:firstLine="420"/>
      </w:pPr>
      <w:r>
        <w:rPr>
          <w:rFonts w:hint="eastAsia"/>
        </w:rPr>
        <w:t>本标准主要起草人：李力、李俊、姜昕、马鸣超、曹凤明、关大伟、陈慧君、葛一凡、杨小红、刘孝颖、朱玲玲、季洪伟、邴晓会、贾聪、毛聪琳</w:t>
      </w:r>
      <w:r>
        <w:rPr>
          <w:rFonts w:hint="eastAsia" w:hAnsi="宋体"/>
        </w:rPr>
        <w:t>。</w:t>
      </w:r>
    </w:p>
    <w:p>
      <w:pPr>
        <w:pStyle w:val="57"/>
        <w:ind w:firstLine="420"/>
      </w:pPr>
    </w:p>
    <w:p>
      <w:pPr>
        <w:pStyle w:val="57"/>
        <w:ind w:firstLine="420"/>
        <w:sectPr>
          <w:headerReference r:id="rId9" w:type="default"/>
          <w:footerReference r:id="rId11" w:type="default"/>
          <w:headerReference r:id="rId10" w:type="even"/>
          <w:pgSz w:w="11906" w:h="16838"/>
          <w:pgMar w:top="567" w:right="1134" w:bottom="1134" w:left="1134" w:header="1418" w:footer="1134" w:gutter="284"/>
          <w:pgNumType w:fmt="upperRoman" w:start="1"/>
          <w:cols w:space="425" w:num="1"/>
          <w:formProt w:val="0"/>
          <w:docGrid w:type="lines" w:linePitch="312" w:charSpace="0"/>
        </w:sectPr>
      </w:pPr>
    </w:p>
    <w:bookmarkEnd w:id="19"/>
    <w:p>
      <w:pPr>
        <w:spacing w:line="20" w:lineRule="exact"/>
        <w:jc w:val="center"/>
        <w:rPr>
          <w:rFonts w:ascii="黑体" w:hAnsi="黑体" w:eastAsia="黑体"/>
          <w:sz w:val="32"/>
          <w:szCs w:val="32"/>
        </w:rPr>
      </w:pPr>
      <w:bookmarkStart w:id="20" w:name="BookMark4"/>
    </w:p>
    <w:p>
      <w:pPr>
        <w:spacing w:line="20" w:lineRule="exact"/>
        <w:jc w:val="center"/>
        <w:rPr>
          <w:rFonts w:ascii="黑体" w:hAnsi="黑体" w:eastAsia="黑体"/>
          <w:sz w:val="32"/>
          <w:szCs w:val="32"/>
        </w:rPr>
      </w:pPr>
    </w:p>
    <w:sdt>
      <w:sdtPr>
        <w:tag w:val="NEW_STAND_NAME"/>
        <w:id w:val="595910757"/>
        <w:lock w:val="sdtLocked"/>
        <w:placeholder>
          <w:docPart w:val="A78907018B7341C48F2AEC968B38BD52"/>
        </w:placeholder>
      </w:sdtPr>
      <w:sdtContent>
        <w:p>
          <w:pPr>
            <w:pStyle w:val="178"/>
            <w:spacing w:before="312" w:beforeLines="100" w:after="686" w:afterLines="220"/>
          </w:pPr>
          <w:bookmarkStart w:id="21" w:name="NEW_STAND_NAME"/>
          <w:r>
            <w:rPr>
              <w:rFonts w:hint="eastAsia"/>
            </w:rPr>
            <w:t>复合型微生物肥料生产质量控制技术规程</w:t>
          </w:r>
        </w:p>
      </w:sdtContent>
    </w:sdt>
    <w:bookmarkEnd w:id="21"/>
    <w:p>
      <w:pPr>
        <w:pStyle w:val="105"/>
        <w:spacing w:before="312" w:after="312"/>
      </w:pPr>
      <w:bookmarkStart w:id="22" w:name="_Toc26718930"/>
      <w:bookmarkStart w:id="23" w:name="_Toc26986771"/>
      <w:bookmarkStart w:id="24" w:name="_Toc26986530"/>
      <w:bookmarkStart w:id="25" w:name="_Toc17233325"/>
      <w:bookmarkStart w:id="26" w:name="_Toc17233333"/>
      <w:bookmarkStart w:id="27" w:name="_Toc26648465"/>
      <w:bookmarkStart w:id="28" w:name="_Toc24884211"/>
      <w:bookmarkStart w:id="29" w:name="_Toc24884218"/>
      <w:r>
        <w:rPr>
          <w:rFonts w:hint="eastAsia"/>
        </w:rPr>
        <w:t>范围</w:t>
      </w:r>
      <w:bookmarkEnd w:id="22"/>
      <w:bookmarkEnd w:id="23"/>
      <w:bookmarkEnd w:id="24"/>
      <w:bookmarkEnd w:id="25"/>
      <w:bookmarkEnd w:id="26"/>
      <w:bookmarkEnd w:id="27"/>
      <w:bookmarkEnd w:id="28"/>
      <w:bookmarkEnd w:id="29"/>
    </w:p>
    <w:p>
      <w:pPr>
        <w:pStyle w:val="57"/>
        <w:ind w:firstLine="420"/>
      </w:pPr>
      <w:bookmarkStart w:id="30" w:name="_Toc26648466"/>
      <w:bookmarkStart w:id="31" w:name="_Toc24884212"/>
      <w:bookmarkStart w:id="32" w:name="_Toc17233334"/>
      <w:bookmarkStart w:id="33" w:name="_Toc17233326"/>
      <w:bookmarkStart w:id="34" w:name="_Toc24884219"/>
      <w:r>
        <w:rPr>
          <w:rFonts w:hint="eastAsia"/>
        </w:rPr>
        <w:t>本标准规定了复合型微生物肥料的术语、复合通则、生产质量控制要素、控制技术方法，以及包装、运输、贮藏与记录要求。</w:t>
      </w:r>
    </w:p>
    <w:p>
      <w:pPr>
        <w:pStyle w:val="57"/>
        <w:ind w:firstLine="420"/>
      </w:pPr>
      <w:r>
        <w:rPr>
          <w:rFonts w:hint="eastAsia"/>
        </w:rPr>
        <w:t>本标准适用于复合型微生物肥料生产的质量控制。</w:t>
      </w:r>
    </w:p>
    <w:p>
      <w:pPr>
        <w:pStyle w:val="105"/>
        <w:spacing w:before="312" w:after="312"/>
      </w:pPr>
      <w:bookmarkStart w:id="35" w:name="_Toc26718931"/>
      <w:bookmarkStart w:id="36" w:name="_Toc26986531"/>
      <w:bookmarkStart w:id="37" w:name="_Toc26986772"/>
      <w:r>
        <w:rPr>
          <w:rFonts w:hint="eastAsia"/>
        </w:rPr>
        <w:t>规范性引用文件</w:t>
      </w:r>
      <w:bookmarkEnd w:id="30"/>
      <w:bookmarkEnd w:id="31"/>
      <w:bookmarkEnd w:id="32"/>
      <w:bookmarkEnd w:id="33"/>
      <w:bookmarkEnd w:id="34"/>
      <w:bookmarkEnd w:id="35"/>
      <w:bookmarkEnd w:id="36"/>
      <w:bookmarkEnd w:id="37"/>
    </w:p>
    <w:sdt>
      <w:sdtPr>
        <w:rPr>
          <w:rFonts w:hint="eastAsia"/>
        </w:rPr>
        <w:id w:val="715848253"/>
        <w:placeholder>
          <w:docPart w:val="65196C6E18244222B7D2B646F40BF0B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7"/>
        <w:ind w:firstLine="420"/>
        <w:rPr>
          <w:rFonts w:ascii="Times New Roman"/>
        </w:rPr>
      </w:pPr>
      <w:r>
        <w:rPr>
          <w:rFonts w:hint="eastAsia" w:ascii="Times New Roman"/>
        </w:rPr>
        <w:t>GB 3095 环境空气质量标准</w:t>
      </w:r>
    </w:p>
    <w:p>
      <w:pPr>
        <w:pStyle w:val="57"/>
        <w:ind w:firstLine="420"/>
        <w:rPr>
          <w:rFonts w:ascii="Times New Roman"/>
        </w:rPr>
      </w:pPr>
      <w:r>
        <w:rPr>
          <w:rFonts w:hint="eastAsia" w:ascii="Times New Roman"/>
        </w:rPr>
        <w:t>GB 3838 地表水环境质量标准</w:t>
      </w:r>
    </w:p>
    <w:p>
      <w:pPr>
        <w:pStyle w:val="57"/>
        <w:ind w:firstLine="420"/>
        <w:rPr>
          <w:rFonts w:ascii="Times New Roman"/>
        </w:rPr>
      </w:pPr>
      <w:r>
        <w:rPr>
          <w:rFonts w:hint="eastAsia" w:ascii="Times New Roman"/>
        </w:rPr>
        <w:t>GB/T 6274 肥料和土壤肥料调理剂 术语</w:t>
      </w:r>
    </w:p>
    <w:p>
      <w:pPr>
        <w:pStyle w:val="57"/>
        <w:ind w:firstLine="420"/>
        <w:rPr>
          <w:rFonts w:ascii="Times New Roman"/>
        </w:rPr>
      </w:pPr>
      <w:r>
        <w:rPr>
          <w:rFonts w:hint="eastAsia" w:ascii="Times New Roman"/>
        </w:rPr>
        <w:t>GB/T 14540 复混肥料中铜、铁、锰、锌、硼、钼含量的测定</w:t>
      </w:r>
    </w:p>
    <w:p>
      <w:pPr>
        <w:pStyle w:val="57"/>
        <w:ind w:firstLine="420"/>
        <w:rPr>
          <w:rFonts w:ascii="Times New Roman"/>
        </w:rPr>
      </w:pPr>
      <w:r>
        <w:rPr>
          <w:rFonts w:hint="eastAsia" w:ascii="Times New Roman"/>
        </w:rPr>
        <w:t>GB/T 15063 复合肥料</w:t>
      </w:r>
    </w:p>
    <w:p>
      <w:pPr>
        <w:pStyle w:val="57"/>
        <w:ind w:firstLine="420"/>
        <w:rPr>
          <w:rFonts w:ascii="Times New Roman"/>
        </w:rPr>
      </w:pPr>
      <w:r>
        <w:rPr>
          <w:rFonts w:hint="eastAsia" w:ascii="Times New Roman"/>
        </w:rPr>
        <w:t>GB 18382 肥料标识 内容和要求</w:t>
      </w:r>
    </w:p>
    <w:p>
      <w:pPr>
        <w:pStyle w:val="57"/>
        <w:ind w:firstLine="420"/>
        <w:rPr>
          <w:rFonts w:ascii="Times New Roman"/>
        </w:rPr>
      </w:pPr>
      <w:r>
        <w:rPr>
          <w:rFonts w:hint="eastAsia" w:ascii="Times New Roman"/>
        </w:rPr>
        <w:t>GB 20287 农用微生物菌剂</w:t>
      </w:r>
    </w:p>
    <w:p>
      <w:pPr>
        <w:pStyle w:val="57"/>
        <w:ind w:firstLine="420"/>
        <w:rPr>
          <w:rFonts w:ascii="Times New Roman"/>
        </w:rPr>
      </w:pPr>
      <w:r>
        <w:rPr>
          <w:rFonts w:hint="eastAsia" w:ascii="Times New Roman"/>
        </w:rPr>
        <w:t>GB/T 32161 生态设计产品评价通则</w:t>
      </w:r>
    </w:p>
    <w:p>
      <w:pPr>
        <w:pStyle w:val="57"/>
        <w:ind w:firstLine="420"/>
        <w:rPr>
          <w:rFonts w:ascii="Times New Roman"/>
        </w:rPr>
      </w:pPr>
      <w:r>
        <w:rPr>
          <w:rFonts w:hint="eastAsia" w:ascii="Times New Roman"/>
        </w:rPr>
        <w:t>GB/T 33804 农业用腐植酸钾的要求</w:t>
      </w:r>
    </w:p>
    <w:p>
      <w:pPr>
        <w:pStyle w:val="57"/>
        <w:ind w:firstLine="420"/>
        <w:rPr>
          <w:rFonts w:ascii="Times New Roman"/>
        </w:rPr>
      </w:pPr>
      <w:r>
        <w:rPr>
          <w:rFonts w:hint="eastAsia" w:ascii="Times New Roman"/>
        </w:rPr>
        <w:t>GB 38400 肥料中有毒有害物质的限量要求</w:t>
      </w:r>
    </w:p>
    <w:p>
      <w:pPr>
        <w:pStyle w:val="57"/>
        <w:ind w:firstLine="420"/>
        <w:rPr>
          <w:rFonts w:ascii="Times New Roman"/>
        </w:rPr>
      </w:pPr>
      <w:r>
        <w:rPr>
          <w:rFonts w:hint="eastAsia" w:ascii="Times New Roman"/>
        </w:rPr>
        <w:t>HJ 864.2 排污许可证申请与核发技术规范 磷肥、钾肥、复混肥料、有机肥料和微生物肥料工业</w:t>
      </w:r>
    </w:p>
    <w:p>
      <w:pPr>
        <w:pStyle w:val="57"/>
        <w:ind w:firstLine="420"/>
        <w:rPr>
          <w:rFonts w:ascii="Times New Roman"/>
        </w:rPr>
      </w:pPr>
      <w:r>
        <w:rPr>
          <w:rFonts w:hint="eastAsia" w:ascii="Times New Roman"/>
        </w:rPr>
        <w:t>HJ 1088 排污单位自行监测技术指南 磷肥、钾肥、复混肥料、有机肥料和微生物肥料</w:t>
      </w:r>
    </w:p>
    <w:p>
      <w:pPr>
        <w:pStyle w:val="57"/>
        <w:ind w:firstLine="420"/>
        <w:rPr>
          <w:rFonts w:ascii="Times New Roman"/>
        </w:rPr>
      </w:pPr>
      <w:r>
        <w:rPr>
          <w:rFonts w:hint="eastAsia" w:ascii="Times New Roman"/>
        </w:rPr>
        <w:t>NY</w:t>
      </w:r>
      <w:r>
        <w:rPr>
          <w:rFonts w:hint="eastAsia" w:ascii="Times New Roman"/>
          <w:lang w:val="en-US" w:eastAsia="zh-CN"/>
        </w:rPr>
        <w:t>/T</w:t>
      </w:r>
      <w:r>
        <w:rPr>
          <w:rFonts w:hint="eastAsia" w:ascii="Times New Roman"/>
        </w:rPr>
        <w:t xml:space="preserve"> 525 有机肥料</w:t>
      </w:r>
    </w:p>
    <w:p>
      <w:pPr>
        <w:pStyle w:val="57"/>
        <w:ind w:firstLine="420"/>
        <w:rPr>
          <w:rFonts w:ascii="Times New Roman"/>
        </w:rPr>
      </w:pPr>
      <w:r>
        <w:rPr>
          <w:rFonts w:hint="eastAsia" w:ascii="Times New Roman"/>
        </w:rPr>
        <w:t>NY/T 798 复合微生物肥料</w:t>
      </w:r>
    </w:p>
    <w:p>
      <w:pPr>
        <w:pStyle w:val="57"/>
        <w:ind w:firstLine="420"/>
        <w:rPr>
          <w:rFonts w:ascii="Times New Roman"/>
        </w:rPr>
      </w:pPr>
      <w:r>
        <w:rPr>
          <w:rFonts w:hint="eastAsia" w:ascii="Times New Roman"/>
        </w:rPr>
        <w:t>NY/T 883 农用微生物菌剂生产技术规程</w:t>
      </w:r>
    </w:p>
    <w:p>
      <w:pPr>
        <w:pStyle w:val="57"/>
        <w:ind w:firstLine="420"/>
        <w:rPr>
          <w:rFonts w:ascii="Times New Roman"/>
        </w:rPr>
      </w:pPr>
      <w:r>
        <w:rPr>
          <w:rFonts w:hint="eastAsia" w:ascii="Times New Roman"/>
        </w:rPr>
        <w:t>NY 884 生物有机肥</w:t>
      </w:r>
    </w:p>
    <w:p>
      <w:pPr>
        <w:pStyle w:val="57"/>
        <w:ind w:firstLine="420"/>
        <w:rPr>
          <w:rFonts w:ascii="Times New Roman"/>
        </w:rPr>
      </w:pPr>
      <w:r>
        <w:rPr>
          <w:rFonts w:hint="eastAsia" w:ascii="Times New Roman"/>
        </w:rPr>
        <w:t>NY 885 农用微生物产品标识要求</w:t>
      </w:r>
    </w:p>
    <w:p>
      <w:pPr>
        <w:pStyle w:val="57"/>
        <w:ind w:firstLine="420"/>
        <w:rPr>
          <w:rFonts w:ascii="Times New Roman"/>
        </w:rPr>
      </w:pPr>
      <w:r>
        <w:rPr>
          <w:rFonts w:hint="eastAsia" w:ascii="Times New Roman"/>
        </w:rPr>
        <w:t>NY/T 1109 微生物肥料生物安全通用技术准则</w:t>
      </w:r>
    </w:p>
    <w:p>
      <w:pPr>
        <w:pStyle w:val="57"/>
        <w:ind w:firstLine="420"/>
        <w:rPr>
          <w:rFonts w:ascii="Times New Roman"/>
        </w:rPr>
      </w:pPr>
      <w:r>
        <w:rPr>
          <w:rFonts w:hint="eastAsia" w:ascii="Times New Roman"/>
        </w:rPr>
        <w:t>NY/T 1113 微生物肥料术语</w:t>
      </w:r>
    </w:p>
    <w:p>
      <w:pPr>
        <w:pStyle w:val="57"/>
        <w:ind w:firstLine="420"/>
        <w:rPr>
          <w:rFonts w:ascii="Times New Roman"/>
        </w:rPr>
      </w:pPr>
      <w:r>
        <w:rPr>
          <w:rFonts w:hint="eastAsia" w:ascii="Times New Roman"/>
        </w:rPr>
        <w:t>NY/T 1117 水溶肥料 钙、镁、硫、氯含量的测定</w:t>
      </w:r>
    </w:p>
    <w:p>
      <w:pPr>
        <w:pStyle w:val="57"/>
        <w:ind w:firstLine="420"/>
        <w:rPr>
          <w:rFonts w:ascii="Times New Roman"/>
        </w:rPr>
      </w:pPr>
      <w:r>
        <w:rPr>
          <w:rFonts w:hint="eastAsia" w:ascii="Times New Roman"/>
        </w:rPr>
        <w:t>NY/T 1847 微生物肥料生产菌株质量评价通用技术要求</w:t>
      </w:r>
    </w:p>
    <w:p>
      <w:pPr>
        <w:pStyle w:val="57"/>
        <w:ind w:firstLine="420"/>
        <w:rPr>
          <w:rFonts w:ascii="Times New Roman"/>
        </w:rPr>
      </w:pPr>
      <w:r>
        <w:rPr>
          <w:rFonts w:hint="eastAsia" w:ascii="Times New Roman"/>
        </w:rPr>
        <w:t>NY/T 2272 土壤调理剂 钙、镁、硅含量的测定</w:t>
      </w:r>
    </w:p>
    <w:p>
      <w:pPr>
        <w:pStyle w:val="57"/>
        <w:ind w:firstLine="420"/>
        <w:rPr>
          <w:rFonts w:ascii="Times New Roman"/>
        </w:rPr>
      </w:pPr>
      <w:r>
        <w:rPr>
          <w:rFonts w:hint="eastAsia" w:ascii="Times New Roman"/>
        </w:rPr>
        <w:t>NY/T 2321 微生物肥料产品检验规程</w:t>
      </w:r>
    </w:p>
    <w:p>
      <w:pPr>
        <w:pStyle w:val="57"/>
        <w:ind w:firstLine="420"/>
      </w:pPr>
      <w:r>
        <w:rPr>
          <w:rFonts w:hint="eastAsia" w:ascii="Times New Roman"/>
        </w:rPr>
        <w:t>NY/T 3083 农用微生物浓缩制剂</w:t>
      </w:r>
    </w:p>
    <w:p>
      <w:pPr>
        <w:pStyle w:val="105"/>
        <w:spacing w:before="312" w:after="312"/>
      </w:pPr>
      <w:r>
        <w:rPr>
          <w:rFonts w:hint="eastAsia"/>
          <w:szCs w:val="21"/>
        </w:rPr>
        <w:t>术语和定义</w:t>
      </w:r>
    </w:p>
    <w:sdt>
      <w:sdtPr>
        <w:rPr>
          <w:rFonts w:ascii="Times New Roman"/>
        </w:rPr>
        <w:id w:val="-1909835108"/>
        <w:placeholder>
          <w:docPart w:val="65196C6E18244222B7D2B646F40BF0B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ascii="Times New Roman"/>
        </w:rPr>
      </w:sdtEndPr>
      <w:sdtContent>
        <w:p>
          <w:pPr>
            <w:pStyle w:val="57"/>
            <w:ind w:firstLine="420"/>
          </w:pPr>
          <w:bookmarkStart w:id="38" w:name="_Toc26986532"/>
          <w:bookmarkEnd w:id="38"/>
          <w:r>
            <w:rPr>
              <w:rFonts w:ascii="Times New Roman"/>
            </w:rPr>
            <w:t>GB/T 6274和NY/T 1113界定的以及下列术语和定义适用于本文件。</w:t>
          </w:r>
        </w:p>
      </w:sdtContent>
    </w:sdt>
    <w:p>
      <w:pPr>
        <w:pStyle w:val="106"/>
        <w:spacing w:before="156" w:after="156"/>
      </w:pPr>
    </w:p>
    <w:p>
      <w:pPr>
        <w:pStyle w:val="163"/>
        <w:numPr>
          <w:ilvl w:val="0"/>
          <w:numId w:val="0"/>
        </w:numPr>
        <w:ind w:firstLine="420"/>
      </w:pPr>
      <w:r>
        <w:rPr>
          <w:rFonts w:hint="eastAsia" w:ascii="黑体" w:eastAsia="黑体"/>
        </w:rPr>
        <w:t>复合型微生物肥料 compound microbial fertilizer</w:t>
      </w:r>
    </w:p>
    <w:p>
      <w:pPr>
        <w:pStyle w:val="57"/>
        <w:ind w:firstLine="420"/>
        <w:rPr>
          <w:rFonts w:ascii="Times New Roman"/>
        </w:rPr>
      </w:pPr>
      <w:r>
        <w:rPr>
          <w:rFonts w:hint="eastAsia" w:ascii="Times New Roman"/>
        </w:rPr>
        <w:t>将特定的功能微生物与腐熟的有机物料及营养物质中的一类或几类，经复合工艺制成的微生物肥料产品。复合类型包括功能菌株复合、菌株与有机物料复合、以及菌株与有机物料及营养物质的复合；此类产品包括复合微生物菌剂、生物有机肥、复合微生物肥料等。</w:t>
      </w:r>
    </w:p>
    <w:p>
      <w:pPr>
        <w:pStyle w:val="106"/>
        <w:spacing w:before="156" w:after="156"/>
      </w:pPr>
      <w:bookmarkStart w:id="39" w:name="_Toc343073522"/>
    </w:p>
    <w:bookmarkEnd w:id="39"/>
    <w:p>
      <w:pPr>
        <w:pStyle w:val="163"/>
        <w:numPr>
          <w:ilvl w:val="0"/>
          <w:numId w:val="0"/>
        </w:numPr>
        <w:ind w:firstLine="420"/>
        <w:rPr>
          <w:rFonts w:ascii="黑体" w:eastAsia="黑体"/>
        </w:rPr>
      </w:pPr>
      <w:r>
        <w:rPr>
          <w:rFonts w:hint="eastAsia" w:ascii="黑体" w:eastAsia="黑体"/>
        </w:rPr>
        <w:t>生产质量控制 quality control for production</w:t>
      </w:r>
    </w:p>
    <w:p>
      <w:pPr>
        <w:pStyle w:val="57"/>
        <w:ind w:firstLine="420"/>
        <w:rPr>
          <w:rFonts w:ascii="Times New Roman"/>
        </w:rPr>
      </w:pPr>
      <w:r>
        <w:rPr>
          <w:rFonts w:hint="eastAsia" w:ascii="Times New Roman"/>
        </w:rPr>
        <w:t>在生产过程中，为达到和保持产品质量要求所采取的作业技术和活动。</w:t>
      </w:r>
    </w:p>
    <w:p>
      <w:pPr>
        <w:pStyle w:val="106"/>
        <w:spacing w:before="156" w:after="156"/>
      </w:pPr>
    </w:p>
    <w:p>
      <w:pPr>
        <w:pStyle w:val="163"/>
        <w:numPr>
          <w:ilvl w:val="0"/>
          <w:numId w:val="0"/>
        </w:numPr>
        <w:ind w:firstLine="420"/>
      </w:pPr>
      <w:r>
        <w:rPr>
          <w:rFonts w:hint="eastAsia" w:ascii="黑体" w:eastAsia="黑体"/>
        </w:rPr>
        <w:t>营养物质 neutritious materia</w:t>
      </w:r>
    </w:p>
    <w:p>
      <w:pPr>
        <w:pStyle w:val="57"/>
        <w:ind w:firstLine="420"/>
        <w:rPr>
          <w:rFonts w:ascii="Times New Roman"/>
        </w:rPr>
      </w:pPr>
      <w:r>
        <w:rPr>
          <w:rFonts w:hint="eastAsia" w:ascii="Times New Roman"/>
        </w:rPr>
        <w:t>能为植物生长提供养分的物料，包括氮磷钾及中微量养分元素、腐植酸和氨基酸等。</w:t>
      </w:r>
    </w:p>
    <w:p>
      <w:pPr>
        <w:pStyle w:val="105"/>
        <w:spacing w:before="312" w:after="312"/>
        <w:rPr>
          <w:bCs/>
        </w:rPr>
      </w:pPr>
      <w:r>
        <w:rPr>
          <w:rFonts w:hint="eastAsia"/>
          <w:bCs/>
        </w:rPr>
        <w:t>复合通则</w:t>
      </w:r>
    </w:p>
    <w:p>
      <w:pPr>
        <w:pStyle w:val="163"/>
      </w:pPr>
      <w:r>
        <w:rPr>
          <w:rFonts w:hint="eastAsia"/>
        </w:rPr>
        <w:t>依据</w:t>
      </w:r>
      <w:r>
        <w:rPr>
          <w:rFonts w:hint="eastAsia" w:ascii="Times New Roman"/>
        </w:rPr>
        <w:t>GB/T 32161</w:t>
      </w:r>
      <w:r>
        <w:rPr>
          <w:rFonts w:hint="eastAsia"/>
        </w:rPr>
        <w:t>要求及目标功能需求，设计、研发和生产复合型微生物肥料产品。</w:t>
      </w:r>
    </w:p>
    <w:p>
      <w:pPr>
        <w:pStyle w:val="163"/>
      </w:pPr>
      <w:r>
        <w:rPr>
          <w:rFonts w:hint="eastAsia"/>
        </w:rPr>
        <w:t>依据产品组成和资源配置条件选用适宜的复合加工技术，包括物料复配技术、微胶囊化技术、复合共培养技术、包膜技术和包埋技术等，提高产品中的功能菌含量、生态适应性和产品效果的稳定性。</w:t>
      </w:r>
    </w:p>
    <w:p>
      <w:pPr>
        <w:pStyle w:val="163"/>
      </w:pPr>
      <w:r>
        <w:rPr>
          <w:rFonts w:hint="eastAsia"/>
        </w:rPr>
        <w:t>通常按照功能菌与有机物料先行复合、再与其他营养物质复合的顺序设定生产工艺；对特殊的功能菌、剂型及产品的复合，应兼顾特殊菌种产生的絮凝物质、各物料组分的溶解等特性，避免其所含的营养元素间产生沉淀。</w:t>
      </w:r>
    </w:p>
    <w:p>
      <w:pPr>
        <w:pStyle w:val="163"/>
      </w:pPr>
      <w:r>
        <w:rPr>
          <w:rFonts w:hint="eastAsia"/>
        </w:rPr>
        <w:t>所用菌种及其组合的安全性和功能性应符合</w:t>
      </w:r>
      <w:r>
        <w:rPr>
          <w:rFonts w:ascii="Times New Roman"/>
        </w:rPr>
        <w:t xml:space="preserve"> NY/T 1109、NY/T 1847 要</w:t>
      </w:r>
      <w:r>
        <w:rPr>
          <w:rFonts w:hint="eastAsia"/>
        </w:rPr>
        <w:t>求，且其功能明确、遗传性能相对稳定；各功能菌株间不存在拮抗，具协同增效效应。</w:t>
      </w:r>
    </w:p>
    <w:p>
      <w:pPr>
        <w:pStyle w:val="163"/>
      </w:pPr>
      <w:r>
        <w:rPr>
          <w:rFonts w:hint="eastAsia"/>
        </w:rPr>
        <w:t xml:space="preserve">选用的有机物料应符合 </w:t>
      </w:r>
      <w:r>
        <w:rPr>
          <w:rFonts w:hint="eastAsia" w:ascii="Times New Roman"/>
        </w:rPr>
        <w:t>NY</w:t>
      </w:r>
      <w:r>
        <w:rPr>
          <w:rFonts w:hint="eastAsia" w:ascii="Times New Roman"/>
          <w:lang w:val="en-US" w:eastAsia="zh-CN"/>
        </w:rPr>
        <w:t>/T</w:t>
      </w:r>
      <w:r>
        <w:rPr>
          <w:rFonts w:hint="eastAsia" w:ascii="Times New Roman"/>
        </w:rPr>
        <w:t xml:space="preserve"> 525 的规定要求；有机物料及营养物质不应对功能菌存活产生不良影响，并在其混配、复合、造粒、烘干等</w:t>
      </w:r>
      <w:r>
        <w:rPr>
          <w:rFonts w:hint="eastAsia"/>
        </w:rPr>
        <w:t>生产过程中，有措施保证功能菌不失活。</w:t>
      </w:r>
    </w:p>
    <w:p>
      <w:pPr>
        <w:pStyle w:val="105"/>
        <w:spacing w:before="312" w:after="312"/>
        <w:rPr>
          <w:bCs/>
        </w:rPr>
      </w:pPr>
      <w:r>
        <w:rPr>
          <w:rFonts w:hint="eastAsia"/>
          <w:bCs/>
        </w:rPr>
        <w:t>生产质量控制要素</w:t>
      </w:r>
    </w:p>
    <w:p>
      <w:pPr>
        <w:pStyle w:val="106"/>
        <w:spacing w:before="156" w:after="156"/>
      </w:pPr>
      <w:r>
        <w:rPr>
          <w:rFonts w:hint="eastAsia"/>
        </w:rPr>
        <w:t>生产环境条件</w:t>
      </w:r>
    </w:p>
    <w:p>
      <w:pPr>
        <w:pStyle w:val="166"/>
      </w:pPr>
      <w:r>
        <w:rPr>
          <w:rFonts w:hint="eastAsia"/>
        </w:rPr>
        <w:t>生产厂区不能建立在城市和城镇居民区、生活饮用水源保护区、风景名胜区、自然保护区，以及国家或地方法律、法规要求需要特殊保护的区域。</w:t>
      </w:r>
    </w:p>
    <w:p>
      <w:pPr>
        <w:pStyle w:val="166"/>
      </w:pPr>
      <w:r>
        <w:rPr>
          <w:rFonts w:hint="eastAsia"/>
        </w:rPr>
        <w:t>生产厂区环境的空气质量需满足</w:t>
      </w:r>
      <w:r>
        <w:rPr>
          <w:rFonts w:hint="eastAsia" w:ascii="Times New Roman"/>
        </w:rPr>
        <w:t>GB 3095 中二类区相关要求；其水质需满足GB3838 中Ⅳ</w:t>
      </w:r>
      <w:r>
        <w:rPr>
          <w:rFonts w:hint="eastAsia"/>
        </w:rPr>
        <w:t>类水质要求。</w:t>
      </w:r>
    </w:p>
    <w:p>
      <w:pPr>
        <w:pStyle w:val="166"/>
      </w:pPr>
      <w:r>
        <w:rPr>
          <w:rFonts w:hint="eastAsia"/>
        </w:rPr>
        <w:t>生产场地的功能区域包括菌种扩培发酵区、有机类原料存放区、有机类原料一次发酵生产区、二次发酵区（陈化区）、无机等营养物原料存放区、计量复混（造粒）生产区、成品存放区等。各区域隔离分区，防止交叉污染；原材料存放区应防火、防雨、防水、防潮；成品存放区应干燥、通风、防晒、防破裂、防雨淋。</w:t>
      </w:r>
    </w:p>
    <w:p>
      <w:pPr>
        <w:pStyle w:val="166"/>
      </w:pPr>
      <w:r>
        <w:rPr>
          <w:rFonts w:hint="eastAsia"/>
        </w:rPr>
        <w:t>生产企业在生产运行期间，应依据</w:t>
      </w:r>
      <w:r>
        <w:rPr>
          <w:rFonts w:hint="eastAsia" w:ascii="Times New Roman"/>
        </w:rPr>
        <w:t>HJ 1088</w:t>
      </w:r>
      <w:r>
        <w:rPr>
          <w:rFonts w:hint="eastAsia"/>
        </w:rPr>
        <w:t>相关内容对其水、气污染物，噪声及对周边环境质量进行监测并达到相关技术要求；其排污许可证申请与核发等需按照</w:t>
      </w:r>
      <w:r>
        <w:rPr>
          <w:rFonts w:hint="eastAsia" w:ascii="Times New Roman"/>
        </w:rPr>
        <w:t>HJ 864.2中</w:t>
      </w:r>
      <w:r>
        <w:rPr>
          <w:rFonts w:hint="eastAsia"/>
        </w:rPr>
        <w:t>的相关内容填报并符合其要求。</w:t>
      </w:r>
    </w:p>
    <w:p>
      <w:pPr>
        <w:pStyle w:val="57"/>
        <w:ind w:firstLine="420"/>
      </w:pPr>
    </w:p>
    <w:p>
      <w:pPr>
        <w:pStyle w:val="106"/>
        <w:spacing w:before="156" w:after="156"/>
        <w:rPr>
          <w:rFonts w:hint="eastAsia"/>
        </w:rPr>
      </w:pPr>
      <w:r>
        <w:rPr>
          <w:rFonts w:hint="eastAsia"/>
          <w:lang w:val="en-US" w:eastAsia="zh-CN"/>
        </w:rPr>
        <w:t>过程</w:t>
      </w:r>
      <w:r>
        <w:rPr>
          <w:rFonts w:hint="eastAsia"/>
        </w:rPr>
        <w:t>质量控制</w:t>
      </w:r>
    </w:p>
    <w:p>
      <w:pPr>
        <w:pStyle w:val="66"/>
        <w:spacing w:before="156" w:after="156"/>
      </w:pPr>
      <w:r>
        <w:t>生产质量控制流程</w:t>
      </w:r>
    </w:p>
    <w:p>
      <w:pPr>
        <w:pStyle w:val="166"/>
        <w:numPr>
          <w:ilvl w:val="3"/>
          <w:numId w:val="0"/>
        </w:numPr>
        <w:ind w:firstLine="420" w:firstLineChars="200"/>
        <w:rPr>
          <w:rFonts w:hint="eastAsia"/>
        </w:rPr>
      </w:pPr>
      <w:r>
        <w:rPr>
          <w:rFonts w:hint="eastAsia"/>
        </w:rPr>
        <w:t>通用复合型生物肥料生产质量控制流程图见本文件附录A。其生产过程质量控制</w:t>
      </w:r>
      <w:r>
        <w:rPr>
          <w:rFonts w:hint="eastAsia"/>
          <w:lang w:val="en-US" w:eastAsia="zh-CN"/>
        </w:rPr>
        <w:t>流程由</w:t>
      </w:r>
      <w:r>
        <w:rPr>
          <w:rFonts w:hint="eastAsia"/>
        </w:rPr>
        <w:t>功能菌株的发酵控制及其组配、有机物料腐熟及质量控制、营养物质配比与复合、包装材料及技术要求</w:t>
      </w:r>
      <w:r>
        <w:rPr>
          <w:rFonts w:hint="eastAsia"/>
          <w:lang w:val="en-US" w:eastAsia="zh-CN"/>
        </w:rPr>
        <w:t>等组成</w:t>
      </w:r>
      <w:r>
        <w:rPr>
          <w:rFonts w:hint="eastAsia"/>
        </w:rPr>
        <w:t>。</w:t>
      </w:r>
      <w:bookmarkStart w:id="42" w:name="_GoBack"/>
      <w:bookmarkEnd w:id="42"/>
    </w:p>
    <w:p>
      <w:pPr>
        <w:pStyle w:val="66"/>
        <w:spacing w:before="156" w:after="156"/>
      </w:pPr>
      <w:r>
        <w:t>生产质量控制内容</w:t>
      </w:r>
    </w:p>
    <w:p>
      <w:pPr>
        <w:pStyle w:val="165"/>
      </w:pPr>
      <w:r>
        <w:rPr>
          <w:rFonts w:hint="eastAsia"/>
        </w:rPr>
        <w:t>功能菌株发酵及其组配质量控制包括菌株纯度检查及其性能指标确认、种子制备、培养基和发酵工艺的优化与复配等关键环节。</w:t>
      </w:r>
    </w:p>
    <w:p>
      <w:pPr>
        <w:pStyle w:val="165"/>
      </w:pPr>
      <w:r>
        <w:rPr>
          <w:rFonts w:hint="eastAsia"/>
        </w:rPr>
        <w:t>有机物料的腐熟及质量控制包括物料预处理、添加腐熟菌剂、堆温控制、发酵腐熟判断等关键环节。</w:t>
      </w:r>
    </w:p>
    <w:p>
      <w:pPr>
        <w:pStyle w:val="165"/>
      </w:pPr>
      <w:r>
        <w:rPr>
          <w:rFonts w:hint="eastAsia"/>
        </w:rPr>
        <w:t>营养物质的配比及复合的质量控制包括拟添加营养物质的种类及配比的确定、各原料质量监测与计量；以及满足产品特性所选用的混配、造粒或包覆等复合生产技术的控制。</w:t>
      </w:r>
    </w:p>
    <w:p>
      <w:pPr>
        <w:pStyle w:val="165"/>
      </w:pPr>
      <w:r>
        <w:rPr>
          <w:rFonts w:hint="eastAsia"/>
        </w:rPr>
        <w:t>产品的包装材料及包装质量控制包括选择适用包装材料、包装工艺，以及成品的质量监控。</w:t>
      </w:r>
    </w:p>
    <w:p>
      <w:pPr>
        <w:pStyle w:val="165"/>
      </w:pPr>
      <w:r>
        <w:rPr>
          <w:rFonts w:hint="eastAsia" w:ascii="Calibri"/>
        </w:rPr>
        <w:t>应</w:t>
      </w:r>
      <w:r>
        <w:rPr>
          <w:rFonts w:hint="eastAsia"/>
        </w:rPr>
        <w:t>依据复合型生物肥料产品组成、工艺要求及其技术特性，确定科学合理、运行高效的生产工艺，并对生产质量控制要素及其产品技术指标进行持续的监测和控制。</w:t>
      </w:r>
    </w:p>
    <w:p>
      <w:pPr>
        <w:pStyle w:val="106"/>
        <w:spacing w:before="156" w:after="156"/>
      </w:pPr>
      <w:r>
        <w:rPr>
          <w:rFonts w:hint="eastAsia"/>
        </w:rPr>
        <w:t>质量跟踪反馈与改进</w:t>
      </w:r>
    </w:p>
    <w:p>
      <w:pPr>
        <w:pStyle w:val="166"/>
      </w:pPr>
      <w:r>
        <w:rPr>
          <w:rFonts w:hint="eastAsia"/>
        </w:rPr>
        <w:t>依据相关标准要求的方法或经过验证的可靠性方法，对原材料和生产的产品进行全程质量跟踪与记录，并保持记录档案。</w:t>
      </w:r>
    </w:p>
    <w:p>
      <w:pPr>
        <w:pStyle w:val="166"/>
      </w:pPr>
      <w:r>
        <w:rPr>
          <w:rFonts w:hint="eastAsia"/>
        </w:rPr>
        <w:t>搜集用户反馈意见及产品应用效果等信息，分析产品质量状况和用户需求，优化产品技术及组成结构，为产品质量持续改进提供依据。</w:t>
      </w:r>
    </w:p>
    <w:p>
      <w:pPr>
        <w:pStyle w:val="105"/>
        <w:spacing w:before="312" w:after="312"/>
      </w:pPr>
      <w:r>
        <w:rPr>
          <w:rFonts w:hint="eastAsia"/>
        </w:rPr>
        <w:t>质量控制技术方法</w:t>
      </w:r>
    </w:p>
    <w:p>
      <w:pPr>
        <w:pStyle w:val="106"/>
        <w:spacing w:before="156" w:after="156"/>
      </w:pPr>
      <w:r>
        <w:rPr>
          <w:rFonts w:hint="eastAsia"/>
        </w:rPr>
        <w:t>复合菌剂的生产</w:t>
      </w:r>
    </w:p>
    <w:p>
      <w:pPr>
        <w:pStyle w:val="166"/>
      </w:pPr>
      <w:r>
        <w:rPr>
          <w:rFonts w:hint="eastAsia"/>
        </w:rPr>
        <w:t>选用的功能菌株应按照</w:t>
      </w:r>
      <w:r>
        <w:rPr>
          <w:rFonts w:hint="eastAsia" w:ascii="Times New Roman"/>
        </w:rPr>
        <w:t>NY/T 883和NY/T 1847的</w:t>
      </w:r>
      <w:r>
        <w:rPr>
          <w:rFonts w:hint="eastAsia"/>
        </w:rPr>
        <w:t>要求，采用适宜的保藏方式，减少中间传代以保持生产菌种性能，防止退化；对退化菌株采用复壮技术，待菌株功能恢复后方可使用。</w:t>
      </w:r>
    </w:p>
    <w:p>
      <w:pPr>
        <w:pStyle w:val="166"/>
        <w:rPr>
          <w:rFonts w:ascii="Times New Roman"/>
        </w:rPr>
      </w:pPr>
      <w:r>
        <w:rPr>
          <w:rFonts w:hint="eastAsia"/>
        </w:rPr>
        <w:t>按照</w:t>
      </w:r>
      <w:r>
        <w:rPr>
          <w:rFonts w:hint="eastAsia" w:ascii="Times New Roman"/>
        </w:rPr>
        <w:t>NY/T 883规</w:t>
      </w:r>
      <w:r>
        <w:rPr>
          <w:rFonts w:hint="eastAsia"/>
        </w:rPr>
        <w:t>定的菌株发酵增殖及其控制要求，优化功能菌株发酵条件，确定高密度发酵的工艺技术参数。复合菌剂生产时，通常先进行每个菌株的发酵生产，再将发酵后的各个功能菌按配比进行复合。对某些发酵生产条件相似且的菌株间可良好共存的微生物组合，可在特定工艺条件下采用共培养发酵技术。对生产的每批次复合菌剂进行产品质量检测，并符合</w:t>
      </w:r>
      <w:r>
        <w:rPr>
          <w:rFonts w:hint="eastAsia" w:ascii="Times New Roman"/>
        </w:rPr>
        <w:t>GB 20287、NY/T 3083</w:t>
      </w:r>
      <w:r>
        <w:rPr>
          <w:rFonts w:hint="eastAsia"/>
        </w:rPr>
        <w:t>的要求。</w:t>
      </w:r>
    </w:p>
    <w:p>
      <w:pPr>
        <w:pStyle w:val="106"/>
        <w:spacing w:before="156" w:after="156"/>
      </w:pPr>
      <w:r>
        <w:rPr>
          <w:rFonts w:hint="eastAsia"/>
        </w:rPr>
        <w:t>功能菌与有机物料复合产品的生产</w:t>
      </w:r>
    </w:p>
    <w:p>
      <w:pPr>
        <w:pStyle w:val="166"/>
      </w:pPr>
      <w:r>
        <w:rPr>
          <w:rFonts w:hint="eastAsia"/>
        </w:rPr>
        <w:t>有机物料需经腐熟后方能与功能菌进行复合生产，有机物料的腐熟及质量控制依照本文件附录B的要求执行。功能菌与有机物料复合方式常采用混匀方式或附着加入的方式。所用的高含量菌粉应符合</w:t>
      </w:r>
      <w:r>
        <w:rPr>
          <w:rFonts w:hint="eastAsia" w:ascii="Times New Roman"/>
        </w:rPr>
        <w:t>NY/T 3083</w:t>
      </w:r>
      <w:r>
        <w:rPr>
          <w:rFonts w:hint="eastAsia"/>
        </w:rPr>
        <w:t>的要求。</w:t>
      </w:r>
    </w:p>
    <w:p>
      <w:pPr>
        <w:pStyle w:val="166"/>
      </w:pPr>
      <w:r>
        <w:rPr>
          <w:rFonts w:hint="eastAsia"/>
        </w:rPr>
        <w:t>混匀加入方式是将功能菌按照</w:t>
      </w:r>
      <w:r>
        <w:rPr>
          <w:rFonts w:hint="eastAsia" w:ascii="Times New Roman"/>
        </w:rPr>
        <w:t>NY 884</w:t>
      </w:r>
      <w:r>
        <w:rPr>
          <w:rFonts w:hint="eastAsia"/>
        </w:rPr>
        <w:t>等技术指标要求，按比例与有机物料混合均匀后包装，或造粒后包装。生产颗粒剂型产品，需将有机物料含水量控制在</w:t>
      </w:r>
      <w:r>
        <w:rPr>
          <w:rFonts w:hint="eastAsia" w:ascii="Times New Roman"/>
        </w:rPr>
        <w:t>30%以</w:t>
      </w:r>
      <w:r>
        <w:rPr>
          <w:rFonts w:hint="eastAsia"/>
        </w:rPr>
        <w:t>内；若含水率超</w:t>
      </w:r>
      <w:r>
        <w:rPr>
          <w:rFonts w:hint="eastAsia" w:ascii="Times New Roman"/>
        </w:rPr>
        <w:t>过30%</w:t>
      </w:r>
      <w:r>
        <w:rPr>
          <w:rFonts w:hint="eastAsia"/>
        </w:rPr>
        <w:t>，通过不高于</w:t>
      </w:r>
      <w:r>
        <w:rPr>
          <w:rFonts w:hint="eastAsia" w:ascii="Times New Roman"/>
        </w:rPr>
        <w:t>80℃的烘</w:t>
      </w:r>
      <w:r>
        <w:rPr>
          <w:rFonts w:hint="eastAsia"/>
        </w:rPr>
        <w:t>干等措施将含水率控制所要求范围内。当添加高含量菌剂时，需</w:t>
      </w:r>
      <w:r>
        <w:rPr>
          <w:rFonts w:hint="eastAsia" w:ascii="Times New Roman"/>
        </w:rPr>
        <w:t>用过1 mm筛</w:t>
      </w:r>
      <w:r>
        <w:rPr>
          <w:rFonts w:hint="eastAsia"/>
        </w:rPr>
        <w:t>的细料按菌剂与细料</w:t>
      </w:r>
      <w:r>
        <w:rPr>
          <w:rFonts w:hint="eastAsia" w:ascii="Times New Roman"/>
        </w:rPr>
        <w:t>1:50~100的</w:t>
      </w:r>
      <w:r>
        <w:rPr>
          <w:rFonts w:hint="eastAsia"/>
        </w:rPr>
        <w:t>比例先行混合均匀，再与添加的物料进行均匀混合或是造粒。</w:t>
      </w:r>
    </w:p>
    <w:p>
      <w:pPr>
        <w:pStyle w:val="166"/>
      </w:pPr>
      <w:r>
        <w:rPr>
          <w:rFonts w:hint="eastAsia"/>
        </w:rPr>
        <w:t>附着加入方式是先将有机物料造粒，</w:t>
      </w:r>
      <w:r>
        <w:rPr>
          <w:rFonts w:hint="eastAsia" w:ascii="Times New Roman"/>
        </w:rPr>
        <w:t>按NY 884</w:t>
      </w:r>
      <w:r>
        <w:rPr>
          <w:rFonts w:hint="eastAsia"/>
        </w:rPr>
        <w:t>等标准技术指标要求加入高含量菌粉和</w:t>
      </w:r>
      <w:r>
        <w:rPr>
          <w:rFonts w:hint="eastAsia" w:ascii="Times New Roman"/>
        </w:rPr>
        <w:t>2%~4%酵</w:t>
      </w:r>
      <w:r>
        <w:rPr>
          <w:rFonts w:hint="eastAsia"/>
        </w:rPr>
        <w:t>母液等有粘性的液体物料，使菌粉均匀附着于有机物颗粒表面。</w:t>
      </w:r>
    </w:p>
    <w:p>
      <w:pPr>
        <w:pStyle w:val="106"/>
        <w:spacing w:before="156" w:after="156"/>
      </w:pPr>
      <w:r>
        <w:rPr>
          <w:rFonts w:hint="eastAsia"/>
        </w:rPr>
        <w:t>功能菌与有机物料及营养物质复合产品的生产</w:t>
      </w:r>
    </w:p>
    <w:p>
      <w:pPr>
        <w:pStyle w:val="166"/>
      </w:pPr>
      <w:r>
        <w:rPr>
          <w:rFonts w:hint="eastAsia"/>
        </w:rPr>
        <w:t>混匀加入方式是按照</w:t>
      </w:r>
      <w:r>
        <w:rPr>
          <w:rFonts w:hint="eastAsia" w:ascii="Times New Roman"/>
        </w:rPr>
        <w:t>NY/T 798等</w:t>
      </w:r>
      <w:r>
        <w:rPr>
          <w:rFonts w:hint="eastAsia"/>
        </w:rPr>
        <w:t>技术指标要求，按比例要求先将功能菌与有机物料均匀混合，再加入氮磷钾等营养物质，混合均匀后包装或造粒后包装。用于造粒的有机物料，其含水量以</w:t>
      </w:r>
      <w:r>
        <w:rPr>
          <w:rFonts w:hint="eastAsia" w:ascii="Times New Roman"/>
        </w:rPr>
        <w:t>25%~30%</w:t>
      </w:r>
      <w:r>
        <w:rPr>
          <w:rFonts w:hint="eastAsia"/>
        </w:rPr>
        <w:t>为宜；当含菌造粒后的物料含水率超过</w:t>
      </w:r>
      <w:r>
        <w:rPr>
          <w:rFonts w:hint="eastAsia" w:ascii="Times New Roman"/>
        </w:rPr>
        <w:t>30%时</w:t>
      </w:r>
      <w:r>
        <w:rPr>
          <w:rFonts w:hint="eastAsia"/>
        </w:rPr>
        <w:t>，采用不高于</w:t>
      </w:r>
      <w:r>
        <w:rPr>
          <w:rFonts w:hint="eastAsia" w:ascii="Times New Roman"/>
        </w:rPr>
        <w:t>80℃的</w:t>
      </w:r>
      <w:r>
        <w:rPr>
          <w:rFonts w:hint="eastAsia"/>
        </w:rPr>
        <w:t>烘干等措施将含水率控制所要求范围内。</w:t>
      </w:r>
    </w:p>
    <w:p>
      <w:pPr>
        <w:pStyle w:val="166"/>
      </w:pPr>
      <w:r>
        <w:rPr>
          <w:rFonts w:hint="eastAsia"/>
        </w:rPr>
        <w:t>附着加入方式是按</w:t>
      </w:r>
      <w:r>
        <w:rPr>
          <w:rFonts w:hint="eastAsia" w:ascii="Times New Roman"/>
        </w:rPr>
        <w:t>NY/T 798</w:t>
      </w:r>
      <w:r>
        <w:rPr>
          <w:rFonts w:hint="eastAsia"/>
        </w:rPr>
        <w:t>等技术指标要求，先将有机物与氮磷钾养分物料混匀进行造粒，依据比例加入高含量菌粉、</w:t>
      </w:r>
      <w:r>
        <w:rPr>
          <w:rFonts w:hint="eastAsia" w:ascii="Times New Roman"/>
        </w:rPr>
        <w:t>0.8%~1.2%酵母</w:t>
      </w:r>
      <w:r>
        <w:rPr>
          <w:rFonts w:hint="eastAsia"/>
        </w:rPr>
        <w:t>液或油类等有粘性的液体物料，使菌粉均匀附着于颗粒表面。</w:t>
      </w:r>
    </w:p>
    <w:p>
      <w:pPr>
        <w:pStyle w:val="166"/>
      </w:pPr>
      <w:r>
        <w:rPr>
          <w:rFonts w:hint="eastAsia"/>
        </w:rPr>
        <w:t>掺混加入方式是按</w:t>
      </w:r>
      <w:r>
        <w:rPr>
          <w:rFonts w:hint="eastAsia" w:ascii="Times New Roman"/>
        </w:rPr>
        <w:t>GB/T 15063和NY/T 798的</w:t>
      </w:r>
      <w:r>
        <w:rPr>
          <w:rFonts w:hint="eastAsia"/>
        </w:rPr>
        <w:t>技术指标要求，将造好的无机营养物质颗粒与有机物料和功能菌种复合造粒的生物-有机颗粒进行掺混的复合方式。要求掺混的两类物料颗粒直径尽可能接近，比值不超</w:t>
      </w:r>
      <w:r>
        <w:rPr>
          <w:rFonts w:hint="eastAsia" w:ascii="Times New Roman"/>
        </w:rPr>
        <w:t>1.5~2为</w:t>
      </w:r>
      <w:r>
        <w:rPr>
          <w:rFonts w:hint="eastAsia"/>
        </w:rPr>
        <w:t>宜。</w:t>
      </w:r>
    </w:p>
    <w:p>
      <w:pPr>
        <w:pStyle w:val="166"/>
      </w:pPr>
      <w:r>
        <w:rPr>
          <w:rFonts w:hint="eastAsia"/>
        </w:rPr>
        <w:t>功能菌与腐植酸、氨基酸、中微量元素的复合产品生产，其生产的质量控制技术方法按附录C执行。</w:t>
      </w:r>
    </w:p>
    <w:p>
      <w:pPr>
        <w:pStyle w:val="105"/>
        <w:spacing w:before="312" w:after="312"/>
      </w:pPr>
      <w:r>
        <w:rPr>
          <w:rFonts w:hint="eastAsia"/>
        </w:rPr>
        <w:t>包装、运输、贮藏及记录要求</w:t>
      </w:r>
    </w:p>
    <w:p>
      <w:pPr>
        <w:pStyle w:val="163"/>
      </w:pPr>
      <w:r>
        <w:rPr>
          <w:rFonts w:hint="eastAsia"/>
        </w:rPr>
        <w:t>依据各功能菌种及其复合的存活要求，选用适宜的包装材料，产品的包装及标签应符合</w:t>
      </w:r>
      <w:r>
        <w:rPr>
          <w:rFonts w:hint="eastAsia" w:ascii="Times New Roman"/>
        </w:rPr>
        <w:t>GB 18382</w:t>
      </w:r>
      <w:r>
        <w:rPr>
          <w:rFonts w:hint="eastAsia"/>
        </w:rPr>
        <w:t>和</w:t>
      </w:r>
      <w:r>
        <w:rPr>
          <w:rFonts w:hint="eastAsia" w:ascii="Times New Roman"/>
        </w:rPr>
        <w:t>NY 885的</w:t>
      </w:r>
      <w:r>
        <w:rPr>
          <w:rFonts w:hint="eastAsia"/>
        </w:rPr>
        <w:t>规定。对根瘤菌等好氧、非休眠类液体剂型产品，应使用透气且不透水的包装材料，并添加相应的保护剂及稳定剂，保证产品中功能菌活性及稳定性。</w:t>
      </w:r>
    </w:p>
    <w:p>
      <w:pPr>
        <w:pStyle w:val="163"/>
      </w:pPr>
      <w:r>
        <w:rPr>
          <w:rFonts w:hint="eastAsia"/>
        </w:rPr>
        <w:t>产品运输过程中应有遮盖物，防止雨淋、日晒及高温。气温低于</w:t>
      </w:r>
      <w:r>
        <w:rPr>
          <w:rFonts w:hint="eastAsia" w:ascii="Times New Roman"/>
        </w:rPr>
        <w:t>0℃时</w:t>
      </w:r>
      <w:r>
        <w:rPr>
          <w:rFonts w:hint="eastAsia"/>
        </w:rPr>
        <w:t>采取适当措施，以保证产品质量。轻装轻卸，避免包装破损。严禁与对复合型生物肥料有毒、有害的其它物品混装、混运。</w:t>
      </w:r>
    </w:p>
    <w:p>
      <w:pPr>
        <w:pStyle w:val="163"/>
      </w:pPr>
      <w:r>
        <w:rPr>
          <w:rFonts w:hint="eastAsia"/>
        </w:rPr>
        <w:t>产品应按照其菌种种类和含量贮存在阴凉、干燥、通风的库房内，不得露天堆放，以防日晒雨淋，避免不良条件的影响。</w:t>
      </w:r>
    </w:p>
    <w:p>
      <w:pPr>
        <w:pStyle w:val="163"/>
      </w:pPr>
      <w:r>
        <w:rPr>
          <w:rFonts w:hint="eastAsia"/>
        </w:rPr>
        <w:t>每批产品的检验结果及汇总的产品质量报告应存档记录，建立每批产品应用档案，跟踪记录产品应用情况。</w:t>
      </w:r>
    </w:p>
    <w:p>
      <w:pPr>
        <w:pStyle w:val="57"/>
        <w:ind w:firstLine="420"/>
        <w:sectPr>
          <w:pgSz w:w="11906" w:h="16838"/>
          <w:pgMar w:top="567" w:right="1134" w:bottom="1134" w:left="1134" w:header="1418" w:footer="1134" w:gutter="284"/>
          <w:pgNumType w:start="1"/>
          <w:cols w:space="425" w:num="1"/>
          <w:formProt w:val="0"/>
          <w:docGrid w:type="lines" w:linePitch="312" w:charSpace="0"/>
        </w:sectPr>
      </w:pPr>
    </w:p>
    <w:bookmarkEnd w:id="20"/>
    <w:p>
      <w:pPr>
        <w:pStyle w:val="199"/>
        <w:rPr>
          <w:vanish w:val="0"/>
        </w:rPr>
      </w:pPr>
      <w:bookmarkStart w:id="40" w:name="BookMark5"/>
    </w:p>
    <w:p>
      <w:pPr>
        <w:pStyle w:val="200"/>
        <w:rPr>
          <w:vanish w:val="0"/>
        </w:rPr>
      </w:pPr>
    </w:p>
    <w:p>
      <w:pPr>
        <w:pStyle w:val="77"/>
        <w:spacing w:before="78" w:after="156"/>
      </w:pPr>
      <w:r>
        <w:br w:type="textWrapping"/>
      </w:r>
      <w:r>
        <w:rPr>
          <w:rFonts w:hint="eastAsia"/>
        </w:rPr>
        <w:t>（资料性）</w:t>
      </w:r>
      <w:r>
        <w:br w:type="textWrapping"/>
      </w:r>
      <w:r>
        <w:rPr>
          <w:rFonts w:hint="eastAsia"/>
        </w:rPr>
        <w:t>复合型生物肥料生产质量控制流程图</w:t>
      </w:r>
    </w:p>
    <w:p>
      <w:pPr>
        <w:autoSpaceDE w:val="0"/>
        <w:autoSpaceDN w:val="0"/>
        <w:spacing w:before="156" w:beforeLines="50" w:after="156" w:afterLines="50" w:line="360" w:lineRule="auto"/>
        <w:ind w:firstLine="480" w:firstLineChars="200"/>
        <w:jc w:val="center"/>
        <w:rPr>
          <w:rFonts w:ascii="黑体" w:hAnsi="黑体" w:eastAsia="黑体" w:cs="黑体"/>
          <w:sz w:val="24"/>
        </w:rPr>
      </w:pPr>
      <w:r>
        <w:rPr>
          <w:rFonts w:hint="eastAsia" w:ascii="黑体" w:hAnsi="黑体" w:eastAsia="黑体" w:cs="黑体"/>
          <w:sz w:val="24"/>
        </w:rPr>
        <mc:AlternateContent>
          <mc:Choice Requires="wps">
            <w:drawing>
              <wp:anchor distT="0" distB="0" distL="114300" distR="114300" simplePos="0" relativeHeight="251665408" behindDoc="1" locked="0" layoutInCell="1" allowOverlap="1">
                <wp:simplePos x="0" y="0"/>
                <wp:positionH relativeFrom="column">
                  <wp:posOffset>2177415</wp:posOffset>
                </wp:positionH>
                <wp:positionV relativeFrom="paragraph">
                  <wp:posOffset>376555</wp:posOffset>
                </wp:positionV>
                <wp:extent cx="3437890" cy="3470910"/>
                <wp:effectExtent l="0" t="0" r="10160" b="15240"/>
                <wp:wrapNone/>
                <wp:docPr id="111" name="矩形 111"/>
                <wp:cNvGraphicFramePr/>
                <a:graphic xmlns:a="http://schemas.openxmlformats.org/drawingml/2006/main">
                  <a:graphicData uri="http://schemas.microsoft.com/office/word/2010/wordprocessingShape">
                    <wps:wsp>
                      <wps:cNvSpPr/>
                      <wps:spPr>
                        <a:xfrm>
                          <a:off x="0" y="0"/>
                          <a:ext cx="3437890" cy="3470910"/>
                        </a:xfrm>
                        <a:prstGeom prst="rect">
                          <a:avLst/>
                        </a:prstGeom>
                        <a:solidFill>
                          <a:sysClr val="window" lastClr="FFFFFF"/>
                        </a:solidFill>
                        <a:ln w="1270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71.45pt;margin-top:29.65pt;height:273.3pt;width:270.7pt;z-index:-251651072;v-text-anchor:middle;mso-width-relative:page;mso-height-relative:page;" fillcolor="#FFFFFF" filled="t" stroked="t" coordsize="21600,21600" o:gfxdata="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">
                <v:fill on="t" focussize="0,0"/>
                <v:stroke weight="1pt" color="#000000" miterlimit="8" joinstyle="miter" dashstyle="1 1"/>
                <v:imagedata o:title=""/>
                <o:lock v:ext="edit" aspectratio="f"/>
              </v:rect>
            </w:pict>
          </mc:Fallback>
        </mc:AlternateContent>
      </w:r>
      <w:r>
        <w:rPr>
          <w:rFonts w:hint="eastAsia" w:ascii="黑体" w:hAnsi="黑体" w:eastAsia="黑体" w:cs="黑体"/>
          <w:sz w:val="24"/>
        </w:rPr>
        <mc:AlternateContent>
          <mc:Choice Requires="wps">
            <w:drawing>
              <wp:anchor distT="0" distB="0" distL="114300" distR="114300" simplePos="0" relativeHeight="251664384" behindDoc="1" locked="0" layoutInCell="1" allowOverlap="1">
                <wp:simplePos x="0" y="0"/>
                <wp:positionH relativeFrom="column">
                  <wp:posOffset>-45085</wp:posOffset>
                </wp:positionH>
                <wp:positionV relativeFrom="paragraph">
                  <wp:posOffset>382270</wp:posOffset>
                </wp:positionV>
                <wp:extent cx="2171065" cy="3468370"/>
                <wp:effectExtent l="0" t="0" r="19685" b="17780"/>
                <wp:wrapNone/>
                <wp:docPr id="110" name="矩形 110"/>
                <wp:cNvGraphicFramePr/>
                <a:graphic xmlns:a="http://schemas.openxmlformats.org/drawingml/2006/main">
                  <a:graphicData uri="http://schemas.microsoft.com/office/word/2010/wordprocessingShape">
                    <wps:wsp>
                      <wps:cNvSpPr/>
                      <wps:spPr>
                        <a:xfrm>
                          <a:off x="0" y="0"/>
                          <a:ext cx="2171065" cy="3468370"/>
                        </a:xfrm>
                        <a:prstGeom prst="rect">
                          <a:avLst/>
                        </a:prstGeom>
                        <a:solidFill>
                          <a:sysClr val="window" lastClr="FFFFFF"/>
                        </a:solidFill>
                        <a:ln w="1270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55pt;margin-top:30.1pt;height:273.1pt;width:170.95pt;z-index:-251652096;v-text-anchor:middle;mso-width-relative:page;mso-height-relative:page;" fillcolor="#FFFFFF" filled="t" stroked="t" coordsize="21600,21600" o:gfxdata="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">
                <v:fill on="t" focussize="0,0"/>
                <v:stroke weight="1pt" color="#000000" miterlimit="8" joinstyle="miter" dashstyle="1 1"/>
                <v:imagedata o:title=""/>
                <o:lock v:ext="edit" aspectratio="f"/>
              </v:rect>
            </w:pict>
          </mc:Fallback>
        </mc:AlternateContent>
      </w:r>
    </w:p>
    <w:p>
      <w:pPr>
        <w:autoSpaceDE w:val="0"/>
        <w:autoSpaceDN w:val="0"/>
        <w:spacing w:line="300" w:lineRule="auto"/>
        <w:ind w:firstLine="480" w:firstLineChars="200"/>
        <w:rPr>
          <w:rFonts w:ascii="Times New Roman" w:hAnsi="Times New Roman"/>
          <w:sz w:val="24"/>
        </w:rPr>
      </w:pPr>
      <w:r>
        <w:rPr>
          <w:rFonts w:ascii="Times New Roman" w:hAnsi="Times New Roman"/>
          <w:sz w:val="24"/>
        </w:rPr>
        <mc:AlternateContent>
          <mc:Choice Requires="wps">
            <w:drawing>
              <wp:anchor distT="0" distB="0" distL="114300" distR="114300" simplePos="0" relativeHeight="251672576" behindDoc="0" locked="0" layoutInCell="1" allowOverlap="1">
                <wp:simplePos x="0" y="0"/>
                <wp:positionH relativeFrom="column">
                  <wp:posOffset>3835400</wp:posOffset>
                </wp:positionH>
                <wp:positionV relativeFrom="paragraph">
                  <wp:posOffset>8890</wp:posOffset>
                </wp:positionV>
                <wp:extent cx="1759585" cy="501015"/>
                <wp:effectExtent l="0" t="0" r="12700" b="13335"/>
                <wp:wrapNone/>
                <wp:docPr id="105" name="文本框 105"/>
                <wp:cNvGraphicFramePr/>
                <a:graphic xmlns:a="http://schemas.openxmlformats.org/drawingml/2006/main">
                  <a:graphicData uri="http://schemas.microsoft.com/office/word/2010/wordprocessingShape">
                    <wps:wsp>
                      <wps:cNvSpPr txBox="1"/>
                      <wps:spPr>
                        <a:xfrm>
                          <a:off x="0" y="0"/>
                          <a:ext cx="1759487" cy="50116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auto"/>
                              <w:rPr>
                                <w:rFonts w:ascii="Times New Roman" w:hAnsi="Times New Roman"/>
                              </w:rPr>
                            </w:pPr>
                            <w:r>
                              <w:rPr>
                                <w:rFonts w:hint="eastAsia" w:ascii="Times New Roman" w:hAnsi="Times New Roman"/>
                              </w:rPr>
                              <w:t>物料有机质、氮磷钾养分及重金属等有害物测定评价</w:t>
                            </w:r>
                          </w:p>
                        </w:txbxContent>
                      </wps:txbx>
                      <wps:bodyPr wrap="square" upright="1">
                        <a:noAutofit/>
                      </wps:bodyPr>
                    </wps:wsp>
                  </a:graphicData>
                </a:graphic>
              </wp:anchor>
            </w:drawing>
          </mc:Choice>
          <mc:Fallback>
            <w:pict>
              <v:shape id="_x0000_s1026" o:spid="_x0000_s1026" o:spt="202" type="#_x0000_t202" style="position:absolute;left:0pt;margin-left:302pt;margin-top:0.7pt;height:39.45pt;width:138.55pt;z-index:251672576;mso-width-relative:page;mso-height-relative:page;" fillcolor="#FFFFFF" filled="t" stroked="t" coordsize="21600,21600" o:gfxdata="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g1KX&#10;0NcAAAAIAQAADwAAAAAAAAABACAAAAAiAAAAZHJzL2Rvd25yZXYueG1sUEsBAhQAFAAAAAgAh07i&#10;QAurIIojAgAAYgQAAA4AAAAAAAAAAQAgAAAAJgEAAGRycy9lMm9Eb2MueG1sUEsFBgAAAAAGAAYA&#10;WQEAALsFAAAAAA==&#10;">
                <v:fill on="t" focussize="0,0"/>
                <v:stroke color="#000000" joinstyle="miter"/>
                <v:imagedata o:title=""/>
                <o:lock v:ext="edit" aspectratio="f"/>
                <v:textbox>
                  <w:txbxContent>
                    <w:p>
                      <w:pPr>
                        <w:spacing w:line="240" w:lineRule="auto"/>
                        <w:rPr>
                          <w:rFonts w:ascii="Times New Roman" w:hAnsi="Times New Roman"/>
                        </w:rPr>
                      </w:pPr>
                      <w:r>
                        <w:rPr>
                          <w:rFonts w:hint="eastAsia" w:ascii="Times New Roman" w:hAnsi="Times New Roman"/>
                        </w:rPr>
                        <w:t>物料有机质、氮磷钾养分及重金属等有害物测定评价</w:t>
                      </w:r>
                    </w:p>
                  </w:txbxContent>
                </v:textbox>
              </v:shape>
            </w:pict>
          </mc:Fallback>
        </mc:AlternateContent>
      </w:r>
      <w:r>
        <w:rPr>
          <w:rFonts w:ascii="Times New Roman" w:hAnsi="Times New Roman"/>
          <w:sz w:val="24"/>
        </w:rPr>
        <mc:AlternateContent>
          <mc:Choice Requires="wps">
            <w:drawing>
              <wp:anchor distT="0" distB="0" distL="114300" distR="114300" simplePos="0" relativeHeight="251674624" behindDoc="0" locked="0" layoutInCell="1" allowOverlap="1">
                <wp:simplePos x="0" y="0"/>
                <wp:positionH relativeFrom="column">
                  <wp:posOffset>5664200</wp:posOffset>
                </wp:positionH>
                <wp:positionV relativeFrom="paragraph">
                  <wp:posOffset>483235</wp:posOffset>
                </wp:positionV>
                <wp:extent cx="266700" cy="2741295"/>
                <wp:effectExtent l="0" t="0" r="19050" b="20955"/>
                <wp:wrapNone/>
                <wp:docPr id="107" name="文本框 107"/>
                <wp:cNvGraphicFramePr/>
                <a:graphic xmlns:a="http://schemas.openxmlformats.org/drawingml/2006/main">
                  <a:graphicData uri="http://schemas.microsoft.com/office/word/2010/wordprocessingShape">
                    <wps:wsp>
                      <wps:cNvSpPr txBox="1"/>
                      <wps:spPr>
                        <a:xfrm>
                          <a:off x="0" y="0"/>
                          <a:ext cx="266700" cy="2741295"/>
                        </a:xfrm>
                        <a:prstGeom prst="rect">
                          <a:avLst/>
                        </a:prstGeom>
                        <a:solidFill>
                          <a:srgbClr val="FFFFFF"/>
                        </a:solidFill>
                        <a:ln w="6350">
                          <a:solidFill>
                            <a:prstClr val="black"/>
                          </a:solidFill>
                        </a:ln>
                        <a:effectLst/>
                      </wps:spPr>
                      <wps:txbx>
                        <w:txbxContent>
                          <w:p>
                            <w:pPr>
                              <w:rPr>
                                <w:rFonts w:ascii="Times New Roman" w:hAnsi="Times New Roman"/>
                              </w:rPr>
                            </w:pPr>
                            <w:r>
                              <w:rPr>
                                <w:rFonts w:hint="eastAsia" w:ascii="Times New Roman" w:hAnsi="Times New Roman"/>
                              </w:rPr>
                              <w:t>有机物料的腐熟控制</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46pt;margin-top:38.05pt;height:215.85pt;width:21pt;z-index:251674624;mso-width-relative:page;mso-height-relative:page;" fillcolor="#FFFFFF" filled="t" stroked="t" coordsize="21600,21600" o:gfxdata="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Yy6W2AAAAAoBAAAPAAAAAAAAAAEAIAAAACIAAABkcnMvZG93bnJldi54bWxQSwECFAAUAAAA&#10;CACHTuJAjNdQzmACAADJBAAADgAAAAAAAAABACAAAAAnAQAAZHJzL2Uyb0RvYy54bWxQSwUGAAAA&#10;AAYABgBZAQAA+QUAAAAA&#10;">
                <v:fill on="t" focussize="0,0"/>
                <v:stroke weight="0.5pt" color="#000000" joinstyle="round"/>
                <v:imagedata o:title=""/>
                <o:lock v:ext="edit" aspectratio="f"/>
                <v:textbox>
                  <w:txbxContent>
                    <w:p>
                      <w:pPr>
                        <w:rPr>
                          <w:rFonts w:ascii="Times New Roman" w:hAnsi="Times New Roman"/>
                        </w:rPr>
                      </w:pPr>
                      <w:r>
                        <w:rPr>
                          <w:rFonts w:hint="eastAsia" w:ascii="Times New Roman" w:hAnsi="Times New Roman"/>
                        </w:rPr>
                        <w:t>有机物料的腐熟控制</w:t>
                      </w:r>
                    </w:p>
                  </w:txbxContent>
                </v:textbox>
              </v:shape>
            </w:pict>
          </mc:Fallback>
        </mc:AlternateContent>
      </w:r>
      <w:r>
        <w:rPr>
          <w:rFonts w:ascii="Times New Roman" w:hAnsi="Times New Roman"/>
          <w:sz w:val="24"/>
        </w:rPr>
        <mc:AlternateContent>
          <mc:Choice Requires="wps">
            <w:drawing>
              <wp:anchor distT="0" distB="0" distL="114300" distR="114300" simplePos="0" relativeHeight="251673600" behindDoc="0" locked="0" layoutInCell="1" allowOverlap="1">
                <wp:simplePos x="0" y="0"/>
                <wp:positionH relativeFrom="column">
                  <wp:posOffset>-337185</wp:posOffset>
                </wp:positionH>
                <wp:positionV relativeFrom="paragraph">
                  <wp:posOffset>63500</wp:posOffset>
                </wp:positionV>
                <wp:extent cx="276225" cy="3375660"/>
                <wp:effectExtent l="0" t="0" r="28575" b="15240"/>
                <wp:wrapNone/>
                <wp:docPr id="108" name="文本框 108"/>
                <wp:cNvGraphicFramePr/>
                <a:graphic xmlns:a="http://schemas.openxmlformats.org/drawingml/2006/main">
                  <a:graphicData uri="http://schemas.microsoft.com/office/word/2010/wordprocessingShape">
                    <wps:wsp>
                      <wps:cNvSpPr txBox="1"/>
                      <wps:spPr>
                        <a:xfrm>
                          <a:off x="0" y="0"/>
                          <a:ext cx="276225" cy="3375660"/>
                        </a:xfrm>
                        <a:prstGeom prst="rect">
                          <a:avLst/>
                        </a:prstGeom>
                        <a:solidFill>
                          <a:srgbClr val="FFFFFF"/>
                        </a:solidFill>
                        <a:ln w="6350">
                          <a:solidFill>
                            <a:prstClr val="black"/>
                          </a:solidFill>
                        </a:ln>
                        <a:effectLst/>
                      </wps:spPr>
                      <wps:txbx>
                        <w:txbxContent>
                          <w:p>
                            <w:pPr>
                              <w:rPr>
                                <w:rFonts w:ascii="Times New Roman" w:hAnsi="Times New Roman"/>
                              </w:rPr>
                            </w:pPr>
                            <w:r>
                              <w:rPr>
                                <w:rFonts w:hint="eastAsia" w:ascii="Times New Roman" w:hAnsi="Times New Roman"/>
                              </w:rPr>
                              <w:t>微生物菌剂的生产质量控制</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6.55pt;margin-top:5pt;height:265.8pt;width:21.75pt;z-index:251673600;mso-width-relative:page;mso-height-relative:page;" fillcolor="#FFFFFF" filled="t" stroked="t" coordsize="21600,21600" o:gfxdata="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B8qdjK1gAAAAkBAAAPAAAAAAAAAAEAIAAAACIAAABkcnMvZG93bnJldi54bWxQSwECFAAUAAAA&#10;CACHTuJAjg7yT2ICAADJBAAADgAAAAAAAAABACAAAAAlAQAAZHJzL2Uyb0RvYy54bWxQSwUGAAAA&#10;AAYABgBZAQAA+QUAAAAA&#10;">
                <v:fill on="t" focussize="0,0"/>
                <v:stroke weight="0.5pt" color="#000000" joinstyle="round"/>
                <v:imagedata o:title=""/>
                <o:lock v:ext="edit" aspectratio="f"/>
                <v:textbox>
                  <w:txbxContent>
                    <w:p>
                      <w:pPr>
                        <w:rPr>
                          <w:rFonts w:ascii="Times New Roman" w:hAnsi="Times New Roman"/>
                        </w:rPr>
                      </w:pPr>
                      <w:r>
                        <w:rPr>
                          <w:rFonts w:hint="eastAsia" w:ascii="Times New Roman" w:hAnsi="Times New Roman"/>
                        </w:rPr>
                        <w:t>微生物菌剂的生产质量控制</w:t>
                      </w:r>
                    </w:p>
                  </w:txbxContent>
                </v:textbox>
              </v:shape>
            </w:pict>
          </mc:Fallback>
        </mc:AlternateContent>
      </w:r>
      <w:r>
        <w:rPr>
          <w:rFonts w:ascii="Times New Roman" w:hAnsi="Times New Roman"/>
          <w:sz w:val="24"/>
        </w:rPr>
        <mc:AlternateContent>
          <mc:Choice Requires="wps">
            <w:drawing>
              <wp:anchor distT="0" distB="0" distL="114300" distR="114300" simplePos="0" relativeHeight="251670528" behindDoc="0" locked="0" layoutInCell="1" allowOverlap="1">
                <wp:simplePos x="0" y="0"/>
                <wp:positionH relativeFrom="column">
                  <wp:posOffset>2336800</wp:posOffset>
                </wp:positionH>
                <wp:positionV relativeFrom="paragraph">
                  <wp:posOffset>3021965</wp:posOffset>
                </wp:positionV>
                <wp:extent cx="1981200" cy="262890"/>
                <wp:effectExtent l="0" t="0" r="19050" b="22860"/>
                <wp:wrapNone/>
                <wp:docPr id="109" name="文本框 109"/>
                <wp:cNvGraphicFramePr/>
                <a:graphic xmlns:a="http://schemas.openxmlformats.org/drawingml/2006/main">
                  <a:graphicData uri="http://schemas.microsoft.com/office/word/2010/wordprocessingShape">
                    <wps:wsp>
                      <wps:cNvSpPr txBox="1"/>
                      <wps:spPr>
                        <a:xfrm>
                          <a:off x="0" y="0"/>
                          <a:ext cx="1981200" cy="26289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auto"/>
                              <w:rPr>
                                <w:rFonts w:ascii="Times New Roman" w:hAnsi="Times New Roman"/>
                              </w:rPr>
                            </w:pPr>
                            <w:r>
                              <w:rPr>
                                <w:rFonts w:hint="eastAsia" w:ascii="Times New Roman" w:hAnsi="Times New Roman"/>
                              </w:rPr>
                              <w:t>有机物料腐解发酵及过程控制</w:t>
                            </w:r>
                          </w:p>
                        </w:txbxContent>
                      </wps:txbx>
                      <wps:bodyPr upright="1"/>
                    </wps:wsp>
                  </a:graphicData>
                </a:graphic>
              </wp:anchor>
            </w:drawing>
          </mc:Choice>
          <mc:Fallback>
            <w:pict>
              <v:shape id="_x0000_s1026" o:spid="_x0000_s1026" o:spt="202" type="#_x0000_t202" style="position:absolute;left:0pt;margin-left:184pt;margin-top:237.95pt;height:20.7pt;width:156pt;z-index:251670528;mso-width-relative:page;mso-height-relative:page;" fillcolor="#FFFFFF" filled="t" stroked="t" coordsize="21600,21600" o:gfxdata="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Ph1029oAAAALAQAADwAAAAAAAAAB&#10;ACAAAAAiAAAAZHJzL2Rvd25yZXYueG1sUEsBAhQAFAAAAAgAh07iQM663DUOAgAAOgQAAA4AAAAA&#10;AAAAAQAgAAAAKQEAAGRycy9lMm9Eb2MueG1sUEsFBgAAAAAGAAYAWQEAAKkFAAAAAA==&#10;">
                <v:fill on="t" focussize="0,0"/>
                <v:stroke color="#000000" joinstyle="miter"/>
                <v:imagedata o:title=""/>
                <o:lock v:ext="edit" aspectratio="f"/>
                <v:textbox>
                  <w:txbxContent>
                    <w:p>
                      <w:pPr>
                        <w:spacing w:line="240" w:lineRule="auto"/>
                        <w:rPr>
                          <w:rFonts w:ascii="Times New Roman" w:hAnsi="Times New Roman"/>
                        </w:rPr>
                      </w:pPr>
                      <w:r>
                        <w:rPr>
                          <w:rFonts w:hint="eastAsia" w:ascii="Times New Roman" w:hAnsi="Times New Roman"/>
                        </w:rPr>
                        <w:t>有机物料腐解发酵及过程控制</w:t>
                      </w:r>
                    </w:p>
                  </w:txbxContent>
                </v:textbox>
              </v:shape>
            </w:pict>
          </mc:Fallback>
        </mc:AlternateContent>
      </w:r>
      <w:r>
        <w:rPr>
          <w:rFonts w:ascii="Times New Roman" w:hAnsi="Times New Roman"/>
          <w:sz w:val="24"/>
        </w:rPr>
        <mc:AlternateContent>
          <mc:Choice Requires="wps">
            <w:drawing>
              <wp:anchor distT="0" distB="0" distL="114300" distR="114300" simplePos="0" relativeHeight="251669504" behindDoc="0" locked="0" layoutInCell="1" allowOverlap="1">
                <wp:simplePos x="0" y="0"/>
                <wp:positionH relativeFrom="column">
                  <wp:posOffset>515620</wp:posOffset>
                </wp:positionH>
                <wp:positionV relativeFrom="paragraph">
                  <wp:posOffset>2747645</wp:posOffset>
                </wp:positionV>
                <wp:extent cx="1249680" cy="521335"/>
                <wp:effectExtent l="0" t="0" r="26670" b="12065"/>
                <wp:wrapNone/>
                <wp:docPr id="106" name="文本框 106"/>
                <wp:cNvGraphicFramePr/>
                <a:graphic xmlns:a="http://schemas.openxmlformats.org/drawingml/2006/main">
                  <a:graphicData uri="http://schemas.microsoft.com/office/word/2010/wordprocessingShape">
                    <wps:wsp>
                      <wps:cNvSpPr txBox="1"/>
                      <wps:spPr>
                        <a:xfrm>
                          <a:off x="0" y="0"/>
                          <a:ext cx="1249680" cy="52133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auto"/>
                              <w:rPr>
                                <w:rFonts w:ascii="Times New Roman" w:hAnsi="Times New Roman"/>
                              </w:rPr>
                            </w:pPr>
                            <w:r>
                              <w:rPr>
                                <w:rFonts w:hint="eastAsia" w:ascii="Times New Roman" w:hAnsi="Times New Roman"/>
                              </w:rPr>
                              <w:t>功能菌剂的制备、质量检验及计量</w:t>
                            </w:r>
                          </w:p>
                        </w:txbxContent>
                      </wps:txbx>
                      <wps:bodyPr upright="1"/>
                    </wps:wsp>
                  </a:graphicData>
                </a:graphic>
              </wp:anchor>
            </w:drawing>
          </mc:Choice>
          <mc:Fallback>
            <w:pict>
              <v:shape id="_x0000_s1026" o:spid="_x0000_s1026" o:spt="202" type="#_x0000_t202" style="position:absolute;left:0pt;margin-left:40.6pt;margin-top:216.35pt;height:41.05pt;width:98.4pt;z-index:251669504;mso-width-relative:page;mso-height-relative:page;" fillcolor="#FFFFFF" filled="t" stroked="t" coordsize="21600,21600" o:gfxdata="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LjdvS9kAAAAKAQAADwAAAAAAAAABACAA&#10;AAAiAAAAZHJzL2Rvd25yZXYueG1sUEsBAhQAFAAAAAgAh07iQOnvre8MAgAAOgQAAA4AAAAAAAAA&#10;AQAgAAAAKAEAAGRycy9lMm9Eb2MueG1sUEsFBgAAAAAGAAYAWQEAAKYFAAAAAA==&#10;">
                <v:fill on="t" focussize="0,0"/>
                <v:stroke color="#000000" joinstyle="miter"/>
                <v:imagedata o:title=""/>
                <o:lock v:ext="edit" aspectratio="f"/>
                <v:textbox>
                  <w:txbxContent>
                    <w:p>
                      <w:pPr>
                        <w:spacing w:line="240" w:lineRule="auto"/>
                        <w:rPr>
                          <w:rFonts w:ascii="Times New Roman" w:hAnsi="Times New Roman"/>
                        </w:rPr>
                      </w:pPr>
                      <w:r>
                        <w:rPr>
                          <w:rFonts w:hint="eastAsia" w:ascii="Times New Roman" w:hAnsi="Times New Roman"/>
                        </w:rPr>
                        <w:t>功能菌剂的制备、质量检验及计量</w:t>
                      </w:r>
                    </w:p>
                  </w:txbxContent>
                </v:textbox>
              </v:shape>
            </w:pict>
          </mc:Fallback>
        </mc:AlternateContent>
      </w:r>
      <w:r>
        <w:rPr>
          <w:rFonts w:ascii="Times New Roman" w:hAnsi="Times New Roman"/>
          <w:sz w:val="24"/>
        </w:rPr>
        <mc:AlternateContent>
          <mc:Choice Requires="wps">
            <w:drawing>
              <wp:anchor distT="0" distB="0" distL="114300" distR="114300" simplePos="0" relativeHeight="251671552" behindDoc="0" locked="0" layoutInCell="1" allowOverlap="1">
                <wp:simplePos x="0" y="0"/>
                <wp:positionH relativeFrom="column">
                  <wp:posOffset>2171700</wp:posOffset>
                </wp:positionH>
                <wp:positionV relativeFrom="paragraph">
                  <wp:posOffset>15240</wp:posOffset>
                </wp:positionV>
                <wp:extent cx="1600200" cy="495300"/>
                <wp:effectExtent l="0" t="0" r="19050" b="19050"/>
                <wp:wrapNone/>
                <wp:docPr id="104" name="文本框 104"/>
                <wp:cNvGraphicFramePr/>
                <a:graphic xmlns:a="http://schemas.openxmlformats.org/drawingml/2006/main">
                  <a:graphicData uri="http://schemas.microsoft.com/office/word/2010/wordprocessingShape">
                    <wps:wsp>
                      <wps:cNvSpPr txBox="1"/>
                      <wps:spPr>
                        <a:xfrm>
                          <a:off x="0" y="0"/>
                          <a:ext cx="1600200" cy="4953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240" w:lineRule="auto"/>
                              <w:rPr>
                                <w:rFonts w:ascii="Times New Roman" w:hAnsi="Times New Roman"/>
                              </w:rPr>
                            </w:pPr>
                            <w:r>
                              <w:rPr>
                                <w:rFonts w:hint="eastAsia" w:ascii="Times New Roman" w:hAnsi="Times New Roman"/>
                              </w:rPr>
                              <w:t>明确腐解菌系各菌种分类地位、性能及生理特性特性</w:t>
                            </w:r>
                          </w:p>
                        </w:txbxContent>
                      </wps:txbx>
                      <wps:bodyPr upright="1"/>
                    </wps:wsp>
                  </a:graphicData>
                </a:graphic>
              </wp:anchor>
            </w:drawing>
          </mc:Choice>
          <mc:Fallback>
            <w:pict>
              <v:shape id="_x0000_s1026" o:spid="_x0000_s1026" o:spt="202" type="#_x0000_t202" style="position:absolute;left:0pt;margin-left:171pt;margin-top:1.2pt;height:39pt;width:126pt;z-index:251671552;mso-width-relative:page;mso-height-relative:page;" fillcolor="#FFFFFF" filled="t" stroked="t" coordsize="21600,21600" o:gfxdata="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KyVEXvXAAAACAEAAA8AAAAAAAAAAQAgAAAA&#10;IgAAAGRycy9kb3ducmV2LnhtbFBLAQIUABQAAAAIAIdO4kCPG3C3DAIAADoEAAAOAAAAAAAAAAEA&#10;IAAAACYBAABkcnMvZTJvRG9jLnhtbFBLBQYAAAAABgAGAFkBAACkBQAAAAA=&#10;">
                <v:fill on="t" focussize="0,0"/>
                <v:stroke color="#000000" joinstyle="miter"/>
                <v:imagedata o:title=""/>
                <o:lock v:ext="edit" aspectratio="f"/>
                <v:textbox>
                  <w:txbxContent>
                    <w:p>
                      <w:pPr>
                        <w:spacing w:line="240" w:lineRule="auto"/>
                        <w:rPr>
                          <w:rFonts w:ascii="Times New Roman" w:hAnsi="Times New Roman"/>
                        </w:rPr>
                      </w:pPr>
                      <w:r>
                        <w:rPr>
                          <w:rFonts w:hint="eastAsia" w:ascii="Times New Roman" w:hAnsi="Times New Roman"/>
                        </w:rPr>
                        <w:t>明确腐解菌系各菌种分类地位、性能及生理特性特性</w:t>
                      </w:r>
                    </w:p>
                  </w:txbxContent>
                </v:textbox>
              </v:shape>
            </w:pict>
          </mc:Fallback>
        </mc:AlternateContent>
      </w:r>
      <w:r>
        <w:rPr>
          <w:rFonts w:ascii="Times New Roman" w:hAnsi="Times New Roman"/>
          <w:sz w:val="24"/>
        </w:rPr>
        <mc:AlternateContent>
          <mc:Choice Requires="wps">
            <w:drawing>
              <wp:anchor distT="0" distB="0" distL="114300" distR="114300" simplePos="0" relativeHeight="251668480" behindDoc="0" locked="0" layoutInCell="1" allowOverlap="1">
                <wp:simplePos x="0" y="0"/>
                <wp:positionH relativeFrom="column">
                  <wp:posOffset>340995</wp:posOffset>
                </wp:positionH>
                <wp:positionV relativeFrom="paragraph">
                  <wp:posOffset>703580</wp:posOffset>
                </wp:positionV>
                <wp:extent cx="1559560" cy="294640"/>
                <wp:effectExtent l="0" t="0" r="21590" b="10160"/>
                <wp:wrapNone/>
                <wp:docPr id="103" name="文本框 103"/>
                <wp:cNvGraphicFramePr/>
                <a:graphic xmlns:a="http://schemas.openxmlformats.org/drawingml/2006/main">
                  <a:graphicData uri="http://schemas.microsoft.com/office/word/2010/wordprocessingShape">
                    <wps:wsp>
                      <wps:cNvSpPr txBox="1"/>
                      <wps:spPr>
                        <a:xfrm>
                          <a:off x="0" y="0"/>
                          <a:ext cx="1559560" cy="2946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Times New Roman" w:hAnsi="Times New Roman"/>
                              </w:rPr>
                            </w:pPr>
                            <w:r>
                              <w:rPr>
                                <w:rFonts w:hint="eastAsia" w:ascii="Times New Roman" w:hAnsi="Times New Roman"/>
                              </w:rPr>
                              <w:t>明确菌种生物安全性</w:t>
                            </w:r>
                          </w:p>
                        </w:txbxContent>
                      </wps:txbx>
                      <wps:bodyPr upright="1"/>
                    </wps:wsp>
                  </a:graphicData>
                </a:graphic>
              </wp:anchor>
            </w:drawing>
          </mc:Choice>
          <mc:Fallback>
            <w:pict>
              <v:shape id="_x0000_s1026" o:spid="_x0000_s1026" o:spt="202" type="#_x0000_t202" style="position:absolute;left:0pt;margin-left:26.85pt;margin-top:55.4pt;height:23.2pt;width:122.8pt;z-index:251668480;mso-width-relative:page;mso-height-relative:page;" fillcolor="#FFFFFF" filled="t" stroked="t" coordsize="21600,21600" o:gfxdata="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K5ZobnYAAAACgEAAA8AAAAAAAAAAQAg&#10;AAAAIgAAAGRycy9kb3ducmV2LnhtbFBLAQIUABQAAAAIAIdO4kCP6Jb7DgIAADoEAAAOAAAAAAAA&#10;AAEAIAAAACcBAABkcnMvZTJvRG9jLnhtbFBLBQYAAAAABgAGAFkBAACnBQAAAAA=&#10;">
                <v:fill on="t" focussize="0,0"/>
                <v:stroke color="#000000" joinstyle="miter"/>
                <v:imagedata o:title=""/>
                <o:lock v:ext="edit" aspectratio="f"/>
                <v:textbox>
                  <w:txbxContent>
                    <w:p>
                      <w:pPr>
                        <w:rPr>
                          <w:rFonts w:ascii="Times New Roman" w:hAnsi="Times New Roman"/>
                        </w:rPr>
                      </w:pPr>
                      <w:r>
                        <w:rPr>
                          <w:rFonts w:hint="eastAsia" w:ascii="Times New Roman" w:hAnsi="Times New Roman"/>
                        </w:rPr>
                        <w:t>明确菌种生物安全性</w:t>
                      </w:r>
                    </w:p>
                  </w:txbxContent>
                </v:textbox>
              </v:shape>
            </w:pict>
          </mc:Fallback>
        </mc:AlternateContent>
      </w:r>
      <w:r>
        <w:rPr>
          <w:rFonts w:ascii="Times New Roman" w:hAnsi="Times New Roman"/>
          <w:sz w:val="24"/>
        </w:rPr>
        <mc:AlternateContent>
          <mc:Choice Requires="wpc">
            <w:drawing>
              <wp:inline distT="0" distB="0" distL="0" distR="0">
                <wp:extent cx="5257800" cy="3071495"/>
                <wp:effectExtent l="0" t="0" r="0" b="0"/>
                <wp:docPr id="102" name="画布 1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0" name="直接连接符 1"/>
                        <wps:cNvCnPr/>
                        <wps:spPr bwMode="auto">
                          <a:xfrm>
                            <a:off x="685800" y="476250"/>
                            <a:ext cx="635" cy="198120"/>
                          </a:xfrm>
                          <a:prstGeom prst="line">
                            <a:avLst/>
                          </a:prstGeom>
                          <a:noFill/>
                          <a:ln w="9525" cmpd="sng">
                            <a:solidFill>
                              <a:srgbClr val="000000"/>
                            </a:solidFill>
                            <a:round/>
                            <a:tailEnd type="triangle" w="med" len="med"/>
                          </a:ln>
                          <a:effectLst/>
                        </wps:spPr>
                        <wps:bodyPr/>
                      </wps:wsp>
                      <wps:wsp>
                        <wps:cNvPr id="81" name="直接连接符 2"/>
                        <wps:cNvCnPr/>
                        <wps:spPr bwMode="auto">
                          <a:xfrm>
                            <a:off x="685800" y="962025"/>
                            <a:ext cx="635" cy="198120"/>
                          </a:xfrm>
                          <a:prstGeom prst="line">
                            <a:avLst/>
                          </a:prstGeom>
                          <a:noFill/>
                          <a:ln w="9525" cmpd="sng">
                            <a:solidFill>
                              <a:srgbClr val="000000"/>
                            </a:solidFill>
                            <a:round/>
                            <a:tailEnd type="triangle" w="med" len="med"/>
                          </a:ln>
                          <a:effectLst/>
                        </wps:spPr>
                        <wps:bodyPr/>
                      </wps:wsp>
                      <wps:wsp>
                        <wps:cNvPr id="82" name="直接连接符 3"/>
                        <wps:cNvCnPr/>
                        <wps:spPr bwMode="auto">
                          <a:xfrm>
                            <a:off x="685800" y="1697354"/>
                            <a:ext cx="635" cy="198120"/>
                          </a:xfrm>
                          <a:prstGeom prst="line">
                            <a:avLst/>
                          </a:prstGeom>
                          <a:noFill/>
                          <a:ln w="9525" cmpd="sng">
                            <a:solidFill>
                              <a:srgbClr val="000000"/>
                            </a:solidFill>
                            <a:round/>
                            <a:tailEnd type="triangle" w="med" len="med"/>
                          </a:ln>
                          <a:effectLst/>
                        </wps:spPr>
                        <wps:bodyPr/>
                      </wps:wsp>
                      <wps:wsp>
                        <wps:cNvPr id="83" name="直接连接符 4"/>
                        <wps:cNvCnPr/>
                        <wps:spPr bwMode="auto">
                          <a:xfrm>
                            <a:off x="695325" y="2499360"/>
                            <a:ext cx="635" cy="198120"/>
                          </a:xfrm>
                          <a:prstGeom prst="line">
                            <a:avLst/>
                          </a:prstGeom>
                          <a:noFill/>
                          <a:ln w="9525" cmpd="sng">
                            <a:solidFill>
                              <a:srgbClr val="000000"/>
                            </a:solidFill>
                            <a:round/>
                            <a:tailEnd type="triangle" w="med" len="med"/>
                          </a:ln>
                          <a:effectLst/>
                        </wps:spPr>
                        <wps:bodyPr/>
                      </wps:wsp>
                      <wps:wsp>
                        <wps:cNvPr id="84" name="文本框 5"/>
                        <wps:cNvSpPr txBox="1">
                          <a:spLocks noChangeArrowheads="1"/>
                        </wps:cNvSpPr>
                        <wps:spPr bwMode="auto">
                          <a:xfrm>
                            <a:off x="3606165" y="1981200"/>
                            <a:ext cx="1485900" cy="594360"/>
                          </a:xfrm>
                          <a:prstGeom prst="rect">
                            <a:avLst/>
                          </a:prstGeom>
                          <a:solidFill>
                            <a:srgbClr val="FFFFFF"/>
                          </a:solidFill>
                          <a:ln w="9525" cmpd="sng">
                            <a:solidFill>
                              <a:srgbClr val="000000"/>
                            </a:solidFill>
                            <a:miter lim="800000"/>
                          </a:ln>
                          <a:effectLst/>
                        </wps:spPr>
                        <wps:txbx>
                          <w:txbxContent>
                            <w:p>
                              <w:pPr>
                                <w:spacing w:line="240" w:lineRule="auto"/>
                                <w:rPr>
                                  <w:rFonts w:ascii="Times New Roman" w:hAnsi="Times New Roman"/>
                                </w:rPr>
                              </w:pPr>
                              <w:r>
                                <w:rPr>
                                  <w:rFonts w:hint="eastAsia" w:ascii="Times New Roman" w:hAnsi="Times New Roman"/>
                                </w:rPr>
                                <w:t>待腐解有机物料及其辅料计量称重及混合</w:t>
                              </w:r>
                            </w:p>
                          </w:txbxContent>
                        </wps:txbx>
                        <wps:bodyPr rot="0" vert="horz" wrap="square" lIns="91440" tIns="45720" rIns="91440" bIns="45720" anchor="t" anchorCtr="0" upright="1">
                          <a:noAutofit/>
                        </wps:bodyPr>
                      </wps:wsp>
                      <wps:wsp>
                        <wps:cNvPr id="85" name="直接连接符 6"/>
                        <wps:cNvCnPr/>
                        <wps:spPr bwMode="auto">
                          <a:xfrm>
                            <a:off x="2628900" y="508635"/>
                            <a:ext cx="635" cy="198120"/>
                          </a:xfrm>
                          <a:prstGeom prst="line">
                            <a:avLst/>
                          </a:prstGeom>
                          <a:noFill/>
                          <a:ln w="9525" cmpd="sng">
                            <a:solidFill>
                              <a:srgbClr val="000000"/>
                            </a:solidFill>
                            <a:round/>
                            <a:tailEnd type="triangle" w="med" len="med"/>
                          </a:ln>
                          <a:effectLst/>
                        </wps:spPr>
                        <wps:bodyPr/>
                      </wps:wsp>
                      <wps:wsp>
                        <wps:cNvPr id="86" name="文本框 7"/>
                        <wps:cNvSpPr txBox="1">
                          <a:spLocks noChangeArrowheads="1"/>
                        </wps:cNvSpPr>
                        <wps:spPr bwMode="auto">
                          <a:xfrm>
                            <a:off x="1981200" y="702945"/>
                            <a:ext cx="1371600" cy="329565"/>
                          </a:xfrm>
                          <a:prstGeom prst="rect">
                            <a:avLst/>
                          </a:prstGeom>
                          <a:solidFill>
                            <a:srgbClr val="FFFFFF"/>
                          </a:solidFill>
                          <a:ln w="9525" cmpd="sng">
                            <a:solidFill>
                              <a:srgbClr val="000000"/>
                            </a:solidFill>
                            <a:miter lim="800000"/>
                          </a:ln>
                          <a:effectLst/>
                        </wps:spPr>
                        <wps:txbx>
                          <w:txbxContent>
                            <w:p>
                              <w:pPr>
                                <w:spacing w:line="240" w:lineRule="auto"/>
                                <w:rPr>
                                  <w:rFonts w:ascii="Times New Roman" w:hAnsi="Times New Roman"/>
                                </w:rPr>
                              </w:pPr>
                              <w:r>
                                <w:rPr>
                                  <w:rFonts w:hint="eastAsia" w:ascii="Times New Roman" w:hAnsi="Times New Roman"/>
                                </w:rPr>
                                <w:t>生物安全性评价</w:t>
                              </w:r>
                            </w:p>
                          </w:txbxContent>
                        </wps:txbx>
                        <wps:bodyPr rot="0" vert="horz" wrap="square" lIns="91440" tIns="45720" rIns="91440" bIns="45720" anchor="t" anchorCtr="0" upright="1">
                          <a:noAutofit/>
                        </wps:bodyPr>
                      </wps:wsp>
                      <wps:wsp>
                        <wps:cNvPr id="87" name="直接连接符 8"/>
                        <wps:cNvCnPr/>
                        <wps:spPr bwMode="auto">
                          <a:xfrm>
                            <a:off x="2628900" y="1051560"/>
                            <a:ext cx="635" cy="198120"/>
                          </a:xfrm>
                          <a:prstGeom prst="line">
                            <a:avLst/>
                          </a:prstGeom>
                          <a:noFill/>
                          <a:ln w="9525" cmpd="sng">
                            <a:solidFill>
                              <a:srgbClr val="000000"/>
                            </a:solidFill>
                            <a:round/>
                            <a:tailEnd type="triangle" w="med" len="med"/>
                          </a:ln>
                          <a:effectLst/>
                        </wps:spPr>
                        <wps:bodyPr/>
                      </wps:wsp>
                      <wps:wsp>
                        <wps:cNvPr id="88" name="直接连接符 9"/>
                        <wps:cNvCnPr/>
                        <wps:spPr bwMode="auto">
                          <a:xfrm>
                            <a:off x="2657475" y="1758315"/>
                            <a:ext cx="635" cy="198120"/>
                          </a:xfrm>
                          <a:prstGeom prst="line">
                            <a:avLst/>
                          </a:prstGeom>
                          <a:noFill/>
                          <a:ln w="9525" cmpd="sng">
                            <a:solidFill>
                              <a:srgbClr val="000000"/>
                            </a:solidFill>
                            <a:round/>
                            <a:tailEnd type="triangle" w="med" len="med"/>
                          </a:ln>
                          <a:effectLst/>
                        </wps:spPr>
                        <wps:bodyPr/>
                      </wps:wsp>
                      <wps:wsp>
                        <wps:cNvPr id="89" name="文本框 10"/>
                        <wps:cNvSpPr txBox="1">
                          <a:spLocks noChangeArrowheads="1"/>
                        </wps:cNvSpPr>
                        <wps:spPr bwMode="auto">
                          <a:xfrm>
                            <a:off x="2057400" y="1985010"/>
                            <a:ext cx="1348154" cy="594360"/>
                          </a:xfrm>
                          <a:prstGeom prst="rect">
                            <a:avLst/>
                          </a:prstGeom>
                          <a:solidFill>
                            <a:srgbClr val="FFFFFF"/>
                          </a:solidFill>
                          <a:ln w="9525" cmpd="sng">
                            <a:solidFill>
                              <a:srgbClr val="000000"/>
                            </a:solidFill>
                            <a:miter lim="800000"/>
                          </a:ln>
                          <a:effectLst/>
                        </wps:spPr>
                        <wps:txbx>
                          <w:txbxContent>
                            <w:p>
                              <w:pPr>
                                <w:spacing w:line="240" w:lineRule="auto"/>
                                <w:rPr>
                                  <w:rFonts w:ascii="Times New Roman" w:hAnsi="Times New Roman"/>
                                </w:rPr>
                              </w:pPr>
                              <w:r>
                                <w:rPr>
                                  <w:rFonts w:hint="eastAsia" w:ascii="Times New Roman" w:hAnsi="Times New Roman"/>
                                </w:rPr>
                                <w:t>有机物料腐解菌剂质检及计量称重</w:t>
                              </w:r>
                            </w:p>
                          </w:txbxContent>
                        </wps:txbx>
                        <wps:bodyPr rot="0" vert="horz" wrap="square" lIns="91440" tIns="45720" rIns="91440" bIns="45720" anchor="t" anchorCtr="0" upright="1">
                          <a:noAutofit/>
                        </wps:bodyPr>
                      </wps:wsp>
                      <wps:wsp>
                        <wps:cNvPr id="90" name="文本框 11"/>
                        <wps:cNvSpPr txBox="1">
                          <a:spLocks noChangeArrowheads="1"/>
                        </wps:cNvSpPr>
                        <wps:spPr bwMode="auto">
                          <a:xfrm>
                            <a:off x="3825875" y="930275"/>
                            <a:ext cx="1197610" cy="581025"/>
                          </a:xfrm>
                          <a:prstGeom prst="rect">
                            <a:avLst/>
                          </a:prstGeom>
                          <a:solidFill>
                            <a:srgbClr val="FFFFFF"/>
                          </a:solidFill>
                          <a:ln w="9525" cmpd="sng">
                            <a:solidFill>
                              <a:srgbClr val="000000"/>
                            </a:solidFill>
                            <a:miter lim="800000"/>
                          </a:ln>
                          <a:effectLst/>
                        </wps:spPr>
                        <wps:txbx>
                          <w:txbxContent>
                            <w:p>
                              <w:pPr>
                                <w:spacing w:line="240" w:lineRule="auto"/>
                                <w:rPr>
                                  <w:rFonts w:ascii="Times New Roman" w:hAnsi="Times New Roman"/>
                                </w:rPr>
                              </w:pPr>
                              <w:r>
                                <w:rPr>
                                  <w:rFonts w:hint="eastAsia" w:ascii="Times New Roman" w:hAnsi="Times New Roman"/>
                                </w:rPr>
                                <w:t>有机物原料分拣、粉碎等预处理</w:t>
                              </w:r>
                            </w:p>
                          </w:txbxContent>
                        </wps:txbx>
                        <wps:bodyPr rot="0" vert="horz" wrap="square" lIns="91440" tIns="45720" rIns="91440" bIns="45720" anchor="t" anchorCtr="0" upright="1">
                          <a:noAutofit/>
                        </wps:bodyPr>
                      </wps:wsp>
                      <wps:wsp>
                        <wps:cNvPr id="91" name="直接连接符 12"/>
                        <wps:cNvCnPr/>
                        <wps:spPr bwMode="auto">
                          <a:xfrm>
                            <a:off x="4352290" y="471804"/>
                            <a:ext cx="635" cy="462915"/>
                          </a:xfrm>
                          <a:prstGeom prst="line">
                            <a:avLst/>
                          </a:prstGeom>
                          <a:noFill/>
                          <a:ln w="9525" cmpd="sng">
                            <a:solidFill>
                              <a:srgbClr val="000000"/>
                            </a:solidFill>
                            <a:round/>
                            <a:tailEnd type="triangle" w="med" len="med"/>
                          </a:ln>
                          <a:effectLst/>
                        </wps:spPr>
                        <wps:bodyPr/>
                      </wps:wsp>
                      <wps:wsp>
                        <wps:cNvPr id="92" name="文本框 13"/>
                        <wps:cNvSpPr txBox="1">
                          <a:spLocks noChangeArrowheads="1"/>
                        </wps:cNvSpPr>
                        <wps:spPr bwMode="auto">
                          <a:xfrm>
                            <a:off x="2085975" y="1235710"/>
                            <a:ext cx="1133475" cy="495300"/>
                          </a:xfrm>
                          <a:prstGeom prst="rect">
                            <a:avLst/>
                          </a:prstGeom>
                          <a:solidFill>
                            <a:srgbClr val="FFFFFF"/>
                          </a:solidFill>
                          <a:ln w="9525" cmpd="sng">
                            <a:solidFill>
                              <a:srgbClr val="000000"/>
                            </a:solidFill>
                            <a:miter lim="800000"/>
                          </a:ln>
                          <a:effectLst/>
                        </wps:spPr>
                        <wps:txbx>
                          <w:txbxContent>
                            <w:p>
                              <w:pPr>
                                <w:spacing w:line="240" w:lineRule="auto"/>
                                <w:rPr>
                                  <w:rFonts w:ascii="Times New Roman" w:hAnsi="Times New Roman"/>
                                </w:rPr>
                              </w:pPr>
                              <w:r>
                                <w:rPr>
                                  <w:rFonts w:hint="eastAsia" w:ascii="Times New Roman" w:hAnsi="Times New Roman"/>
                                </w:rPr>
                                <w:t>有机物料腐解菌种组合的增殖扩培</w:t>
                              </w:r>
                            </w:p>
                          </w:txbxContent>
                        </wps:txbx>
                        <wps:bodyPr rot="0" vert="horz" wrap="square" lIns="91440" tIns="45720" rIns="91440" bIns="45720" anchor="t" anchorCtr="0" upright="1">
                          <a:noAutofit/>
                        </wps:bodyPr>
                      </wps:wsp>
                      <wps:wsp>
                        <wps:cNvPr id="93" name="直接连接符 14"/>
                        <wps:cNvCnPr/>
                        <wps:spPr bwMode="auto">
                          <a:xfrm flipV="1">
                            <a:off x="2628900" y="2757170"/>
                            <a:ext cx="1724025" cy="1270"/>
                          </a:xfrm>
                          <a:prstGeom prst="line">
                            <a:avLst/>
                          </a:prstGeom>
                          <a:noFill/>
                          <a:ln w="9525" cmpd="sng">
                            <a:solidFill>
                              <a:srgbClr val="000000"/>
                            </a:solidFill>
                            <a:round/>
                          </a:ln>
                          <a:effectLst/>
                        </wps:spPr>
                        <wps:bodyPr/>
                      </wps:wsp>
                      <wps:wsp>
                        <wps:cNvPr id="94" name="直接连接符 15"/>
                        <wps:cNvCnPr/>
                        <wps:spPr bwMode="auto">
                          <a:xfrm>
                            <a:off x="2628900" y="2582545"/>
                            <a:ext cx="635" cy="175895"/>
                          </a:xfrm>
                          <a:prstGeom prst="line">
                            <a:avLst/>
                          </a:prstGeom>
                          <a:noFill/>
                          <a:ln w="9525" cmpd="sng">
                            <a:solidFill>
                              <a:srgbClr val="000000"/>
                            </a:solidFill>
                            <a:round/>
                          </a:ln>
                          <a:effectLst/>
                        </wps:spPr>
                        <wps:bodyPr/>
                      </wps:wsp>
                      <wps:wsp>
                        <wps:cNvPr id="95" name="直接连接符 16"/>
                        <wps:cNvCnPr/>
                        <wps:spPr bwMode="auto">
                          <a:xfrm>
                            <a:off x="4352925" y="2583180"/>
                            <a:ext cx="635" cy="175895"/>
                          </a:xfrm>
                          <a:prstGeom prst="line">
                            <a:avLst/>
                          </a:prstGeom>
                          <a:noFill/>
                          <a:ln w="9525" cmpd="sng">
                            <a:solidFill>
                              <a:srgbClr val="000000"/>
                            </a:solidFill>
                            <a:round/>
                          </a:ln>
                          <a:effectLst/>
                        </wps:spPr>
                        <wps:bodyPr/>
                      </wps:wsp>
                      <wps:wsp>
                        <wps:cNvPr id="96" name="文本框 17"/>
                        <wps:cNvSpPr txBox="1">
                          <a:spLocks noChangeArrowheads="1"/>
                        </wps:cNvSpPr>
                        <wps:spPr bwMode="auto">
                          <a:xfrm>
                            <a:off x="36830" y="1146810"/>
                            <a:ext cx="1609725" cy="509270"/>
                          </a:xfrm>
                          <a:prstGeom prst="rect">
                            <a:avLst/>
                          </a:prstGeom>
                          <a:solidFill>
                            <a:srgbClr val="FFFFFF"/>
                          </a:solidFill>
                          <a:ln w="9525" cmpd="sng">
                            <a:solidFill>
                              <a:srgbClr val="000000"/>
                            </a:solidFill>
                            <a:miter lim="800000"/>
                          </a:ln>
                          <a:effectLst/>
                        </wps:spPr>
                        <wps:txbx>
                          <w:txbxContent>
                            <w:p>
                              <w:pPr>
                                <w:spacing w:line="240" w:lineRule="auto"/>
                                <w:rPr>
                                  <w:rFonts w:ascii="Times New Roman" w:hAnsi="Times New Roman"/>
                                </w:rPr>
                              </w:pPr>
                              <w:r>
                                <w:rPr>
                                  <w:rFonts w:hint="eastAsia" w:ascii="Times New Roman" w:hAnsi="Times New Roman"/>
                                </w:rPr>
                                <w:t>评价及确认各菌种组合的功能互补及协同共存</w:t>
                              </w:r>
                            </w:p>
                          </w:txbxContent>
                        </wps:txbx>
                        <wps:bodyPr rot="0" vert="horz" wrap="square" lIns="91440" tIns="45720" rIns="91440" bIns="45720" anchor="t" anchorCtr="0" upright="1">
                          <a:noAutofit/>
                        </wps:bodyPr>
                      </wps:wsp>
                      <wps:wsp>
                        <wps:cNvPr id="97" name="文本框 18"/>
                        <wps:cNvSpPr txBox="1">
                          <a:spLocks noChangeArrowheads="1"/>
                        </wps:cNvSpPr>
                        <wps:spPr bwMode="auto">
                          <a:xfrm>
                            <a:off x="27305" y="1905635"/>
                            <a:ext cx="1639570" cy="558800"/>
                          </a:xfrm>
                          <a:prstGeom prst="rect">
                            <a:avLst/>
                          </a:prstGeom>
                          <a:solidFill>
                            <a:srgbClr val="FFFFFF"/>
                          </a:solidFill>
                          <a:ln w="9525" cmpd="sng">
                            <a:solidFill>
                              <a:srgbClr val="000000"/>
                            </a:solidFill>
                            <a:miter lim="800000"/>
                          </a:ln>
                          <a:effectLst/>
                        </wps:spPr>
                        <wps:txbx>
                          <w:txbxContent>
                            <w:p>
                              <w:pPr>
                                <w:spacing w:line="240" w:lineRule="auto"/>
                                <w:rPr>
                                  <w:rFonts w:ascii="Times New Roman" w:hAnsi="Times New Roman"/>
                                </w:rPr>
                              </w:pPr>
                              <w:r>
                                <w:rPr>
                                  <w:rFonts w:hint="eastAsia" w:ascii="Times New Roman" w:hAnsi="Times New Roman"/>
                                </w:rPr>
                                <w:t>菌种组合（或是复合菌系）的发酵扩培</w:t>
                              </w:r>
                            </w:p>
                          </w:txbxContent>
                        </wps:txbx>
                        <wps:bodyPr rot="0" vert="horz" wrap="square" lIns="91440" tIns="45720" rIns="91440" bIns="45720" anchor="t" anchorCtr="0" upright="1">
                          <a:noAutofit/>
                        </wps:bodyPr>
                      </wps:wsp>
                      <wps:wsp>
                        <wps:cNvPr id="98" name="直接连接符 19"/>
                        <wps:cNvCnPr/>
                        <wps:spPr bwMode="auto">
                          <a:xfrm>
                            <a:off x="4343400" y="1524000"/>
                            <a:ext cx="635" cy="462915"/>
                          </a:xfrm>
                          <a:prstGeom prst="line">
                            <a:avLst/>
                          </a:prstGeom>
                          <a:noFill/>
                          <a:ln w="9525" cmpd="sng">
                            <a:solidFill>
                              <a:srgbClr val="000000"/>
                            </a:solidFill>
                            <a:round/>
                            <a:tailEnd type="triangle" w="med" len="med"/>
                          </a:ln>
                          <a:effectLst/>
                        </wps:spPr>
                        <wps:bodyPr/>
                      </wps:wsp>
                      <wps:wsp>
                        <wps:cNvPr id="99" name="直接连接符 20"/>
                        <wps:cNvCnPr/>
                        <wps:spPr bwMode="auto">
                          <a:xfrm>
                            <a:off x="179705" y="179705"/>
                            <a:ext cx="0" cy="190500"/>
                          </a:xfrm>
                          <a:prstGeom prst="line">
                            <a:avLst/>
                          </a:prstGeom>
                          <a:noFill/>
                          <a:ln w="9525" cmpd="sng">
                            <a:solidFill>
                              <a:srgbClr val="000000"/>
                            </a:solidFill>
                            <a:round/>
                            <a:tailEnd type="triangle" w="med" len="med"/>
                          </a:ln>
                          <a:effectLst/>
                        </wps:spPr>
                        <wps:bodyPr/>
                      </wps:wsp>
                      <wps:wsp>
                        <wps:cNvPr id="100" name="直接连接符 21"/>
                        <wps:cNvCnPr/>
                        <wps:spPr bwMode="auto">
                          <a:xfrm>
                            <a:off x="3439795" y="2766060"/>
                            <a:ext cx="0" cy="190500"/>
                          </a:xfrm>
                          <a:prstGeom prst="line">
                            <a:avLst/>
                          </a:prstGeom>
                          <a:noFill/>
                          <a:ln w="9525" cmpd="sng">
                            <a:solidFill>
                              <a:srgbClr val="000000"/>
                            </a:solidFill>
                            <a:round/>
                            <a:tailEnd type="triangle" w="med" len="med"/>
                          </a:ln>
                          <a:effectLst/>
                        </wps:spPr>
                        <wps:bodyPr/>
                      </wps:wsp>
                      <wps:wsp>
                        <wps:cNvPr id="101" name="文本框 25"/>
                        <wps:cNvSpPr txBox="1">
                          <a:spLocks noChangeArrowheads="1"/>
                        </wps:cNvSpPr>
                        <wps:spPr bwMode="auto">
                          <a:xfrm>
                            <a:off x="19050" y="0"/>
                            <a:ext cx="1666875" cy="490855"/>
                          </a:xfrm>
                          <a:prstGeom prst="rect">
                            <a:avLst/>
                          </a:prstGeom>
                          <a:solidFill>
                            <a:srgbClr val="FFFFFF"/>
                          </a:solidFill>
                          <a:ln w="9525" cmpd="sng">
                            <a:solidFill>
                              <a:srgbClr val="000000"/>
                            </a:solidFill>
                            <a:miter lim="800000"/>
                          </a:ln>
                        </wps:spPr>
                        <wps:txbx>
                          <w:txbxContent>
                            <w:p>
                              <w:pPr>
                                <w:spacing w:line="240" w:lineRule="auto"/>
                                <w:rPr>
                                  <w:rFonts w:ascii="Times New Roman" w:hAnsi="Times New Roman"/>
                                </w:rPr>
                              </w:pPr>
                              <w:r>
                                <w:rPr>
                                  <w:rFonts w:hint="eastAsia" w:ascii="Times New Roman" w:hAnsi="Times New Roman"/>
                                </w:rPr>
                                <w:t>确定功能菌种分类地位、功能性能及生理特性</w:t>
                              </w:r>
                            </w:p>
                          </w:txbxContent>
                        </wps:txbx>
                        <wps:bodyPr rot="0" vert="horz" wrap="square" lIns="91440" tIns="45720" rIns="91440" bIns="45720" anchor="t" anchorCtr="0" upright="1">
                          <a:noAutofit/>
                        </wps:bodyPr>
                      </wps:wsp>
                    </wpc:wpc>
                  </a:graphicData>
                </a:graphic>
              </wp:inline>
            </w:drawing>
          </mc:Choice>
          <mc:Fallback>
            <w:pict>
              <v:group id="_x0000_s1026" o:spid="_x0000_s1026" o:spt="203" style="height:241.85pt;width:414pt;" coordsize="5257800,3071495" editas="canvas" o:gfxdata="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">
                <o:lock v:ext="edit" aspectratio="f"/>
                <v:shape id="_x0000_s1026" o:spid="_x0000_s1026" style="position:absolute;left:0;top:0;height:3071495;width:5257800;" filled="f" stroked="f" coordsize="21600,21600" o:gfxdata="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&#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">
                  <v:fill on="f" focussize="0,0"/>
                  <v:stroke on="f"/>
                  <v:imagedata o:title=""/>
                  <o:lock v:ext="edit" aspectratio="t"/>
                </v:shape>
                <v:line id="直接连接符 1" o:spid="_x0000_s1026" o:spt="20" style="position:absolute;left:685800;top:476250;height:198120;width:635;" filled="f" stroked="t" coordsize="21600,21600" o:gfxdata="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3bOoO9YAAAAFAQAADwAAAAAAAAABACAAAAAiAAAAZHJzL2Rvd25yZXYu&#10;eG1sUEsBAhQAFAAAAAgAh07iQDTLoDL9AQAAywMAAA4AAAAAAAAAAQAgAAAAJQEAAGRycy9lMm9E&#10;b2MueG1sUEsFBgAAAAAGAAYAWQEAAJQFAAAAAA==&#10;">
                  <v:fill on="f" focussize="0,0"/>
                  <v:stroke color="#000000" joinstyle="round" endarrow="block"/>
                  <v:imagedata o:title=""/>
                  <o:lock v:ext="edit" aspectratio="f"/>
                </v:line>
                <v:line id="直接连接符 2" o:spid="_x0000_s1026" o:spt="20" style="position:absolute;left:685800;top:962025;height:198120;width:635;" filled="f" stroked="t" coordsize="21600,21600" o:gfxdata="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ds6g71gAAAAUBAAAPAAAAAAAAAAEAIAAAACIAAABkcnMvZG93bnJl&#10;di54bWxQSwECFAAUAAAACACHTuJANjMjvv8BAADLAwAADgAAAAAAAAABACAAAAAlAQAAZHJzL2Uy&#10;b0RvYy54bWxQSwUGAAAAAAYABgBZAQAAlgUAAAAA&#10;">
                  <v:fill on="f" focussize="0,0"/>
                  <v:stroke color="#000000" joinstyle="round" endarrow="block"/>
                  <v:imagedata o:title=""/>
                  <o:lock v:ext="edit" aspectratio="f"/>
                </v:line>
                <v:line id="直接连接符 3" o:spid="_x0000_s1026" o:spt="20" style="position:absolute;left:685800;top:1697354;height:198120;width:635;" filled="f" stroked="t" coordsize="21600,21600" o:gfxdata="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3bOoO9YAAAAFAQAADwAAAAAAAAABACAAAAAiAAAAZHJzL2Rvd25y&#10;ZXYueG1sUEsBAhQAFAAAAAgAh07iQIL5Cf0AAgAAzAMAAA4AAAAAAAAAAQAgAAAAJQEAAGRycy9l&#10;Mm9Eb2MueG1sUEsFBgAAAAAGAAYAWQEAAJcFAAAAAA==&#10;">
                  <v:fill on="f" focussize="0,0"/>
                  <v:stroke color="#000000" joinstyle="round" endarrow="block"/>
                  <v:imagedata o:title=""/>
                  <o:lock v:ext="edit" aspectratio="f"/>
                </v:line>
                <v:line id="直接连接符 4" o:spid="_x0000_s1026" o:spt="20" style="position:absolute;left:695325;top:2499360;height:198120;width:635;" filled="f" stroked="t" coordsize="21600,21600" o:gfxdata="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N2zqDvWAAAABQEAAA8AAAAAAAAAAQAgAAAAIgAAAGRycy9kb3ducmV2&#10;LnhtbFBLAQIUABQAAAAIAIdO4kCq6rC8/gEAAMwDAAAOAAAAAAAAAAEAIAAAACUBAABkcnMvZTJv&#10;RG9jLnhtbFBLBQYAAAAABgAGAFkBAACVBQAAAAA=&#10;">
                  <v:fill on="f" focussize="0,0"/>
                  <v:stroke color="#000000" joinstyle="round" endarrow="block"/>
                  <v:imagedata o:title=""/>
                  <o:lock v:ext="edit" aspectratio="f"/>
                </v:line>
                <v:shape id="文本框 5" o:spid="_x0000_s1026" o:spt="202" type="#_x0000_t202" style="position:absolute;left:3606165;top:1981200;height:594360;width:1485900;" fillcolor="#FFFFFF" filled="t" stroked="t" coordsize="21600,21600" o:gfxdata="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Dy8QW9UAAAAF&#10;AQAADwAAAAAAAAABACAAAAAiAAAAZHJzL2Rvd25yZXYueG1sUEsBAhQAFAAAAAgAh07iQDWAgMJY&#10;AgAArQQAAA4AAAAAAAAAAQAgAAAAJAEAAGRycy9lMm9Eb2MueG1sUEsFBgAAAAAGAAYAWQEAAO4F&#10;AAAAAA==&#10;">
                  <v:fill on="t" focussize="0,0"/>
                  <v:stroke color="#000000" miterlimit="8" joinstyle="miter"/>
                  <v:imagedata o:title=""/>
                  <o:lock v:ext="edit" aspectratio="f"/>
                  <v:textbox>
                    <w:txbxContent>
                      <w:p>
                        <w:pPr>
                          <w:spacing w:line="240" w:lineRule="auto"/>
                          <w:rPr>
                            <w:rFonts w:ascii="Times New Roman" w:hAnsi="Times New Roman"/>
                          </w:rPr>
                        </w:pPr>
                        <w:r>
                          <w:rPr>
                            <w:rFonts w:hint="eastAsia" w:ascii="Times New Roman" w:hAnsi="Times New Roman"/>
                          </w:rPr>
                          <w:t>待腐解有机物料及其辅料计量称重及混合</w:t>
                        </w:r>
                      </w:p>
                    </w:txbxContent>
                  </v:textbox>
                </v:shape>
                <v:line id="直接连接符 6" o:spid="_x0000_s1026" o:spt="20" style="position:absolute;left:2628900;top:508635;height:198120;width:635;" filled="f" stroked="t" coordsize="21600,21600" o:gfxdata="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ds6g71gAAAAUBAAAPAAAAAAAAAAEAIAAAACIAAABkcnMvZG93bnJl&#10;di54bWxQSwECFAAUAAAACACHTuJAJdGtsf8BAADMAwAADgAAAAAAAAABACAAAAAlAQAAZHJzL2Uy&#10;b0RvYy54bWxQSwUGAAAAAAYABgBZAQAAlgUAAAAA&#10;">
                  <v:fill on="f" focussize="0,0"/>
                  <v:stroke color="#000000" joinstyle="round" endarrow="block"/>
                  <v:imagedata o:title=""/>
                  <o:lock v:ext="edit" aspectratio="f"/>
                </v:line>
                <v:shape id="文本框 7" o:spid="_x0000_s1026" o:spt="202" type="#_x0000_t202" style="position:absolute;left:1981200;top:702945;height:329565;width:1371600;" fillcolor="#FFFFFF" filled="t" stroked="t" coordsize="21600,21600" o:gfxdata="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APLxBb1QAAAAUB&#10;AAAPAAAAAAAAAAEAIAAAACIAAABkcnMvZG93bnJldi54bWxQSwECFAAUAAAACACHTuJAMqLbeFcC&#10;AACsBAAADgAAAAAAAAABACAAAAAkAQAAZHJzL2Uyb0RvYy54bWxQSwUGAAAAAAYABgBZAQAA7QUA&#10;AAAA&#10;">
                  <v:fill on="t" focussize="0,0"/>
                  <v:stroke color="#000000" miterlimit="8" joinstyle="miter"/>
                  <v:imagedata o:title=""/>
                  <o:lock v:ext="edit" aspectratio="f"/>
                  <v:textbox>
                    <w:txbxContent>
                      <w:p>
                        <w:pPr>
                          <w:spacing w:line="240" w:lineRule="auto"/>
                          <w:rPr>
                            <w:rFonts w:ascii="Times New Roman" w:hAnsi="Times New Roman"/>
                          </w:rPr>
                        </w:pPr>
                        <w:r>
                          <w:rPr>
                            <w:rFonts w:hint="eastAsia" w:ascii="Times New Roman" w:hAnsi="Times New Roman"/>
                          </w:rPr>
                          <w:t>生物安全性评价</w:t>
                        </w:r>
                      </w:p>
                    </w:txbxContent>
                  </v:textbox>
                </v:shape>
                <v:line id="直接连接符 8" o:spid="_x0000_s1026" o:spt="20" style="position:absolute;left:2628900;top:1051560;height:198120;width:635;" filled="f" stroked="t" coordsize="21600,21600" o:gfxdata="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ds6g71gAAAAUBAAAPAAAAAAAAAAEAIAAAACIAAABkcnMvZG93bnJl&#10;di54bWxQSwECFAAUAAAACACHTuJATfB8RP8BAADNAwAADgAAAAAAAAABACAAAAAlAQAAZHJzL2Uy&#10;b0RvYy54bWxQSwUGAAAAAAYABgBZAQAAlgUAAAAA&#10;">
                  <v:fill on="f" focussize="0,0"/>
                  <v:stroke color="#000000" joinstyle="round" endarrow="block"/>
                  <v:imagedata o:title=""/>
                  <o:lock v:ext="edit" aspectratio="f"/>
                </v:line>
                <v:line id="直接连接符 9" o:spid="_x0000_s1026" o:spt="20" style="position:absolute;left:2657475;top:1758315;height:198120;width:635;" filled="f" stroked="t" coordsize="21600,21600" o:gfxdata="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N2zqDvWAAAABQEAAA8AAAAAAAAAAQAgAAAAIgAAAGRycy9kb3du&#10;cmV2LnhtbFBLAQIUABQAAAAIAIdO4kD5Kf2eAQIAAM0DAAAOAAAAAAAAAAEAIAAAACUBAABkcnMv&#10;ZTJvRG9jLnhtbFBLBQYAAAAABgAGAFkBAACYBQAAAAA=&#10;">
                  <v:fill on="f" focussize="0,0"/>
                  <v:stroke color="#000000" joinstyle="round" endarrow="block"/>
                  <v:imagedata o:title=""/>
                  <o:lock v:ext="edit" aspectratio="f"/>
                </v:line>
                <v:shape id="文本框 10" o:spid="_x0000_s1026" o:spt="202" type="#_x0000_t202" style="position:absolute;left:2057400;top:1985010;height:594360;width:1348154;" fillcolor="#FFFFFF" filled="t" stroked="t" coordsize="21600,21600" o:gfxdata="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APLxBb1QAA&#10;AAUBAAAPAAAAAAAAAAEAIAAAACIAAABkcnMvZG93bnJldi54bWxQSwECFAAUAAAACACHTuJAUaHa&#10;EFoCAACuBAAADgAAAAAAAAABACAAAAAkAQAAZHJzL2Uyb0RvYy54bWxQSwUGAAAAAAYABgBZAQAA&#10;8AUAAAAA&#10;">
                  <v:fill on="t" focussize="0,0"/>
                  <v:stroke color="#000000" miterlimit="8" joinstyle="miter"/>
                  <v:imagedata o:title=""/>
                  <o:lock v:ext="edit" aspectratio="f"/>
                  <v:textbox>
                    <w:txbxContent>
                      <w:p>
                        <w:pPr>
                          <w:spacing w:line="240" w:lineRule="auto"/>
                          <w:rPr>
                            <w:rFonts w:ascii="Times New Roman" w:hAnsi="Times New Roman"/>
                          </w:rPr>
                        </w:pPr>
                        <w:r>
                          <w:rPr>
                            <w:rFonts w:hint="eastAsia" w:ascii="Times New Roman" w:hAnsi="Times New Roman"/>
                          </w:rPr>
                          <w:t>有机物料腐解菌剂质检及计量称重</w:t>
                        </w:r>
                      </w:p>
                    </w:txbxContent>
                  </v:textbox>
                </v:shape>
                <v:shape id="文本框 11" o:spid="_x0000_s1026" o:spt="202" type="#_x0000_t202" style="position:absolute;left:3825875;top:930275;height:581025;width:1197610;" fillcolor="#FFFFFF" filled="t" stroked="t" coordsize="21600,21600" o:gfxdata="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APLxBb1QAA&#10;AAUBAAAPAAAAAAAAAAEAIAAAACIAAABkcnMvZG93bnJldi54bWxQSwECFAAUAAAACACHTuJAn+Dy&#10;UloCAACtBAAADgAAAAAAAAABACAAAAAkAQAAZHJzL2Uyb0RvYy54bWxQSwUGAAAAAAYABgBZAQAA&#10;8AUAAAAA&#10;">
                  <v:fill on="t" focussize="0,0"/>
                  <v:stroke color="#000000" miterlimit="8" joinstyle="miter"/>
                  <v:imagedata o:title=""/>
                  <o:lock v:ext="edit" aspectratio="f"/>
                  <v:textbox>
                    <w:txbxContent>
                      <w:p>
                        <w:pPr>
                          <w:spacing w:line="240" w:lineRule="auto"/>
                          <w:rPr>
                            <w:rFonts w:ascii="Times New Roman" w:hAnsi="Times New Roman"/>
                          </w:rPr>
                        </w:pPr>
                        <w:r>
                          <w:rPr>
                            <w:rFonts w:hint="eastAsia" w:ascii="Times New Roman" w:hAnsi="Times New Roman"/>
                          </w:rPr>
                          <w:t>有机物原料分拣、粉碎等预处理</w:t>
                        </w:r>
                      </w:p>
                    </w:txbxContent>
                  </v:textbox>
                </v:shape>
                <v:line id="直接连接符 12" o:spid="_x0000_s1026" o:spt="20" style="position:absolute;left:4352290;top:471804;height:462915;width:635;" filled="f" stroked="t" coordsize="21600,21600" o:gfxdata="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N2zqDvWAAAABQEAAA8AAAAAAAAAAQAgAAAAIgAAAGRycy9kb3ducmV2&#10;LnhtbFBLAQIUABQAAAAIAIdO4kAxKdWj/gEAAM0DAAAOAAAAAAAAAAEAIAAAACUBAABkcnMvZTJv&#10;RG9jLnhtbFBLBQYAAAAABgAGAFkBAACVBQAAAAA=&#10;">
                  <v:fill on="f" focussize="0,0"/>
                  <v:stroke color="#000000" joinstyle="round" endarrow="block"/>
                  <v:imagedata o:title=""/>
                  <o:lock v:ext="edit" aspectratio="f"/>
                </v:line>
                <v:shape id="文本框 13" o:spid="_x0000_s1026" o:spt="202" type="#_x0000_t202" style="position:absolute;left:2085975;top:1235710;height:495300;width:1133475;" fillcolor="#FFFFFF" filled="t" stroked="t" coordsize="21600,21600" o:gfxdata="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A8vEFvVAAAA&#10;BQEAAA8AAAAAAAAAAQAgAAAAIgAAAGRycy9kb3ducmV2LnhtbFBLAQIUABQAAAAIAIdO4kCOHkbq&#10;WQIAAK4EAAAOAAAAAAAAAAEAIAAAACQBAABkcnMvZTJvRG9jLnhtbFBLBQYAAAAABgAGAFkBAADv&#10;BQAAAAA=&#10;">
                  <v:fill on="t" focussize="0,0"/>
                  <v:stroke color="#000000" miterlimit="8" joinstyle="miter"/>
                  <v:imagedata o:title=""/>
                  <o:lock v:ext="edit" aspectratio="f"/>
                  <v:textbox>
                    <w:txbxContent>
                      <w:p>
                        <w:pPr>
                          <w:spacing w:line="240" w:lineRule="auto"/>
                          <w:rPr>
                            <w:rFonts w:ascii="Times New Roman" w:hAnsi="Times New Roman"/>
                          </w:rPr>
                        </w:pPr>
                        <w:r>
                          <w:rPr>
                            <w:rFonts w:hint="eastAsia" w:ascii="Times New Roman" w:hAnsi="Times New Roman"/>
                          </w:rPr>
                          <w:t>有机物料腐解菌种组合的增殖扩培</w:t>
                        </w:r>
                      </w:p>
                    </w:txbxContent>
                  </v:textbox>
                </v:shape>
                <v:line id="直接连接符 14" o:spid="_x0000_s1026" o:spt="20" style="position:absolute;left:2628900;top:2757170;flip:y;height:1270;width:1724025;" filled="f" stroked="t" coordsize="21600,21600" o:gfxdata="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i8QT1&#10;1AAAAAUBAAAPAAAAAAAAAAEAIAAAACIAAABkcnMvZG93bnJldi54bWxQSwECFAAUAAAACACHTuJA&#10;mmhI7uwBAACsAwAADgAAAAAAAAABACAAAAAjAQAAZHJzL2Uyb0RvYy54bWxQSwUGAAAAAAYABgBZ&#10;AQAAgQUAAAAA&#10;">
                  <v:fill on="f" focussize="0,0"/>
                  <v:stroke color="#000000" joinstyle="round"/>
                  <v:imagedata o:title=""/>
                  <o:lock v:ext="edit" aspectratio="f"/>
                </v:line>
                <v:line id="直接连接符 15" o:spid="_x0000_s1026" o:spt="20" style="position:absolute;left:2628900;top:2582545;height:175895;width:635;" filled="f" stroked="t" coordsize="21600,21600" o:gfxdata="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uxwtb1AAAAAUB&#10;AAAPAAAAAAAAAAEAIAAAACIAAABkcnMvZG93bnJldi54bWxQSwECFAAUAAAACACHTuJAgjiTzuYB&#10;AACgAwAADgAAAAAAAAABACAAAAAjAQAAZHJzL2Uyb0RvYy54bWxQSwUGAAAAAAYABgBZAQAAewUA&#10;AAAA&#10;">
                  <v:fill on="f" focussize="0,0"/>
                  <v:stroke color="#000000" joinstyle="round"/>
                  <v:imagedata o:title=""/>
                  <o:lock v:ext="edit" aspectratio="f"/>
                </v:line>
                <v:line id="直接连接符 16" o:spid="_x0000_s1026" o:spt="20" style="position:absolute;left:4352925;top:2583180;height:175895;width:635;" filled="f" stroked="t" coordsize="21600,21600" o:gfxdata="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7scLW9QAAAAFAQAA&#10;DwAAAAAAAAABACAAAAAiAAAAZHJzL2Rvd25yZXYueG1sUEsBAhQAFAAAAAgAh07iQOCFp+vkAQAA&#10;oAMAAA4AAAAAAAAAAQAgAAAAIwEAAGRycy9lMm9Eb2MueG1sUEsFBgAAAAAGAAYAWQEAAHkFAAAA&#10;AA==&#10;">
                  <v:fill on="f" focussize="0,0"/>
                  <v:stroke color="#000000" joinstyle="round"/>
                  <v:imagedata o:title=""/>
                  <o:lock v:ext="edit" aspectratio="f"/>
                </v:line>
                <v:shape id="文本框 17" o:spid="_x0000_s1026" o:spt="202" type="#_x0000_t202" style="position:absolute;left:36830;top:1146810;height:509270;width:1609725;" fillcolor="#FFFFFF" filled="t" stroked="t" coordsize="21600,21600" o:gfxdata="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A8vEFvVAAAABQEA&#10;AA8AAAAAAAAAAQAgAAAAIgAAAGRycy9kb3ducmV2LnhtbFBLAQIUABQAAAAIAIdO4kAf+l18VgIA&#10;AKwEAAAOAAAAAAAAAAEAIAAAACQBAABkcnMvZTJvRG9jLnhtbFBLBQYAAAAABgAGAFkBAADsBQAA&#10;AAA=&#10;">
                  <v:fill on="t" focussize="0,0"/>
                  <v:stroke color="#000000" miterlimit="8" joinstyle="miter"/>
                  <v:imagedata o:title=""/>
                  <o:lock v:ext="edit" aspectratio="f"/>
                  <v:textbox>
                    <w:txbxContent>
                      <w:p>
                        <w:pPr>
                          <w:spacing w:line="240" w:lineRule="auto"/>
                          <w:rPr>
                            <w:rFonts w:ascii="Times New Roman" w:hAnsi="Times New Roman"/>
                          </w:rPr>
                        </w:pPr>
                        <w:r>
                          <w:rPr>
                            <w:rFonts w:hint="eastAsia" w:ascii="Times New Roman" w:hAnsi="Times New Roman"/>
                          </w:rPr>
                          <w:t>评价及确认各菌种组合的功能互补及协同共存</w:t>
                        </w:r>
                      </w:p>
                    </w:txbxContent>
                  </v:textbox>
                </v:shape>
                <v:shape id="文本框 18" o:spid="_x0000_s1026" o:spt="202" type="#_x0000_t202" style="position:absolute;left:27305;top:1905635;height:558800;width:1639570;" fillcolor="#FFFFFF" filled="t" stroked="t" coordsize="21600,21600" o:gfxdata="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Dy8QW9UA&#10;AAAFAQAADwAAAAAAAAABACAAAAAiAAAAZHJzL2Rvd25yZXYueG1sUEsBAhQAFAAAAAgAh07iQNQa&#10;965bAgAArAQAAA4AAAAAAAAAAQAgAAAAJAEAAGRycy9lMm9Eb2MueG1sUEsFBgAAAAAGAAYAWQEA&#10;APEFAAAAAA==&#10;">
                  <v:fill on="t" focussize="0,0"/>
                  <v:stroke color="#000000" miterlimit="8" joinstyle="miter"/>
                  <v:imagedata o:title=""/>
                  <o:lock v:ext="edit" aspectratio="f"/>
                  <v:textbox>
                    <w:txbxContent>
                      <w:p>
                        <w:pPr>
                          <w:spacing w:line="240" w:lineRule="auto"/>
                          <w:rPr>
                            <w:rFonts w:ascii="Times New Roman" w:hAnsi="Times New Roman"/>
                          </w:rPr>
                        </w:pPr>
                        <w:r>
                          <w:rPr>
                            <w:rFonts w:hint="eastAsia" w:ascii="Times New Roman" w:hAnsi="Times New Roman"/>
                          </w:rPr>
                          <w:t>菌种组合（或是复合菌系）的发酵扩培</w:t>
                        </w:r>
                      </w:p>
                    </w:txbxContent>
                  </v:textbox>
                </v:shape>
                <v:line id="直接连接符 19" o:spid="_x0000_s1026" o:spt="20" style="position:absolute;left:4343400;top:1524000;height:462915;width:635;" filled="f" stroked="t" coordsize="21600,21600" o:gfxdata="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N2zqDvWAAAABQEAAA8AAAAAAAAAAQAgAAAAIgAAAGRycy9kb3ducmV2&#10;LnhtbFBLAQIUABQAAAAIAIdO4kBH7GzT/gEAAM4DAAAOAAAAAAAAAAEAIAAAACUBAABkcnMvZTJv&#10;RG9jLnhtbFBLBQYAAAAABgAGAFkBAACVBQAAAAA=&#10;">
                  <v:fill on="f" focussize="0,0"/>
                  <v:stroke color="#000000" joinstyle="round" endarrow="block"/>
                  <v:imagedata o:title=""/>
                  <o:lock v:ext="edit" aspectratio="f"/>
                </v:line>
                <v:line id="直接连接符 20" o:spid="_x0000_s1026" o:spt="20" style="position:absolute;left:179705;top:179705;height:190500;width:0;" filled="f" stroked="t" coordsize="21600,21600" o:gfxdata="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3bOoO9YAAAAFAQAADwAAAAAAAAABACAAAAAiAAAAZHJzL2Rvd25yZXYueG1sUEsB&#10;AhQAFAAAAAgAh07iQFhnZiL3AQAAygMAAA4AAAAAAAAAAQAgAAAAJQEAAGRycy9lMm9Eb2MueG1s&#10;UEsFBgAAAAAGAAYAWQEAAI4FAAAAAA==&#10;">
                  <v:fill on="f" focussize="0,0"/>
                  <v:stroke color="#000000" joinstyle="round" endarrow="block"/>
                  <v:imagedata o:title=""/>
                  <o:lock v:ext="edit" aspectratio="f"/>
                </v:line>
                <v:line id="直接连接符 21" o:spid="_x0000_s1026" o:spt="20" style="position:absolute;left:3439795;top:2766060;height:190500;width:0;" filled="f" stroked="t" coordsize="21600,21600" o:gfxdata="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3bOoO9YAAAAFAQAADwAAAAAAAAABACAAAAAiAAAAZHJzL2Rvd25y&#10;ZXYueG1sUEsBAhQAFAAAAAgAh07iQKRGW20AAgAAzQMAAA4AAAAAAAAAAQAgAAAAJQEAAGRycy9l&#10;Mm9Eb2MueG1sUEsFBgAAAAAGAAYAWQEAAJcFAAAAAA==&#10;">
                  <v:fill on="f" focussize="0,0"/>
                  <v:stroke color="#000000" joinstyle="round" endarrow="block"/>
                  <v:imagedata o:title=""/>
                  <o:lock v:ext="edit" aspectratio="f"/>
                </v:line>
                <v:shape id="文本框 25" o:spid="_x0000_s1026" o:spt="202" type="#_x0000_t202" style="position:absolute;left:19050;top:0;height:490855;width:1666875;" fillcolor="#FFFFFF" filled="t" stroked="t" coordsize="21600,21600" o:gfxdata="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Dy8QW9UAAAAFAQAADwAAAAAAAAAB&#10;ACAAAAAiAAAAZHJzL2Rvd25yZXYueG1sUEsBAhQAFAAAAAgAh07iQDkYTbtMAgAAmQQAAA4AAAAA&#10;AAAAAQAgAAAAJAEAAGRycy9lMm9Eb2MueG1sUEsFBgAAAAAGAAYAWQEAAOIFAAAAAA==&#10;">
                  <v:fill on="t" focussize="0,0"/>
                  <v:stroke color="#000000" miterlimit="8" joinstyle="miter"/>
                  <v:imagedata o:title=""/>
                  <o:lock v:ext="edit" aspectratio="f"/>
                  <v:textbox>
                    <w:txbxContent>
                      <w:p>
                        <w:pPr>
                          <w:spacing w:line="240" w:lineRule="auto"/>
                          <w:rPr>
                            <w:rFonts w:ascii="Times New Roman" w:hAnsi="Times New Roman"/>
                          </w:rPr>
                        </w:pPr>
                        <w:r>
                          <w:rPr>
                            <w:rFonts w:hint="eastAsia" w:ascii="Times New Roman" w:hAnsi="Times New Roman"/>
                          </w:rPr>
                          <w:t>确定功能菌种分类地位、功能性能及生理特性</w:t>
                        </w:r>
                      </w:p>
                    </w:txbxContent>
                  </v:textbox>
                </v:shape>
                <w10:wrap type="none"/>
                <w10:anchorlock/>
              </v:group>
            </w:pict>
          </mc:Fallback>
        </mc:AlternateContent>
      </w:r>
    </w:p>
    <w:p>
      <w:pPr>
        <w:pStyle w:val="230"/>
        <w:spacing w:line="300" w:lineRule="auto"/>
        <w:ind w:left="-4" w:leftChars="-406" w:hanging="849" w:hangingChars="354"/>
        <w:jc w:val="center"/>
        <w:rPr>
          <w:rFonts w:ascii="Times New Roman"/>
          <w:kern w:val="2"/>
          <w:sz w:val="24"/>
          <w:szCs w:val="24"/>
        </w:rPr>
      </w:pPr>
      <w:r>
        <w:rPr>
          <w:rFonts w:ascii="Times New Roman"/>
          <w:sz w:val="24"/>
        </w:rPr>
        <mc:AlternateContent>
          <mc:Choice Requires="wpc">
            <w:drawing>
              <wp:inline distT="0" distB="0" distL="0" distR="0">
                <wp:extent cx="5254625" cy="2719705"/>
                <wp:effectExtent l="0" t="0" r="3175" b="0"/>
                <wp:docPr id="78" name="画布 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8" name="直接连接符 29"/>
                        <wps:cNvCnPr/>
                        <wps:spPr bwMode="auto">
                          <a:xfrm flipV="1">
                            <a:off x="295275" y="770254"/>
                            <a:ext cx="635" cy="297180"/>
                          </a:xfrm>
                          <a:prstGeom prst="line">
                            <a:avLst/>
                          </a:prstGeom>
                          <a:noFill/>
                          <a:ln w="9525" cmpd="sng">
                            <a:solidFill>
                              <a:srgbClr val="000000"/>
                            </a:solidFill>
                            <a:round/>
                            <a:tailEnd type="triangle" w="med" len="med"/>
                          </a:ln>
                          <a:effectLst/>
                        </wps:spPr>
                        <wps:bodyPr/>
                      </wps:wsp>
                      <wps:wsp>
                        <wps:cNvPr id="59" name="直接连接符 30"/>
                        <wps:cNvCnPr/>
                        <wps:spPr bwMode="auto">
                          <a:xfrm flipV="1">
                            <a:off x="992505" y="778510"/>
                            <a:ext cx="635" cy="297180"/>
                          </a:xfrm>
                          <a:prstGeom prst="line">
                            <a:avLst/>
                          </a:prstGeom>
                          <a:noFill/>
                          <a:ln w="9525" cmpd="sng">
                            <a:solidFill>
                              <a:srgbClr val="000000"/>
                            </a:solidFill>
                            <a:round/>
                            <a:tailEnd type="triangle" w="med" len="med"/>
                          </a:ln>
                          <a:effectLst/>
                        </wps:spPr>
                        <wps:bodyPr/>
                      </wps:wsp>
                      <wps:wsp>
                        <wps:cNvPr id="60" name="直接连接符 31"/>
                        <wps:cNvCnPr/>
                        <wps:spPr bwMode="auto">
                          <a:xfrm flipV="1">
                            <a:off x="1527810" y="743585"/>
                            <a:ext cx="635" cy="297180"/>
                          </a:xfrm>
                          <a:prstGeom prst="line">
                            <a:avLst/>
                          </a:prstGeom>
                          <a:noFill/>
                          <a:ln w="9525" cmpd="sng">
                            <a:solidFill>
                              <a:srgbClr val="000000"/>
                            </a:solidFill>
                            <a:round/>
                            <a:tailEnd type="triangle" w="med" len="med"/>
                          </a:ln>
                          <a:effectLst/>
                        </wps:spPr>
                        <wps:bodyPr/>
                      </wps:wsp>
                      <wps:wsp>
                        <wps:cNvPr id="61" name="直接连接符 32"/>
                        <wps:cNvCnPr/>
                        <wps:spPr bwMode="auto">
                          <a:xfrm flipV="1">
                            <a:off x="2155825" y="770890"/>
                            <a:ext cx="635" cy="297180"/>
                          </a:xfrm>
                          <a:prstGeom prst="line">
                            <a:avLst/>
                          </a:prstGeom>
                          <a:noFill/>
                          <a:ln w="9525" cmpd="sng">
                            <a:solidFill>
                              <a:srgbClr val="000000"/>
                            </a:solidFill>
                            <a:round/>
                            <a:tailEnd type="triangle" w="med" len="med"/>
                          </a:ln>
                          <a:effectLst/>
                        </wps:spPr>
                        <wps:bodyPr/>
                      </wps:wsp>
                      <wps:wsp>
                        <wps:cNvPr id="62" name="文本框 33"/>
                        <wps:cNvSpPr txBox="1">
                          <a:spLocks noChangeArrowheads="1"/>
                        </wps:cNvSpPr>
                        <wps:spPr bwMode="auto">
                          <a:xfrm>
                            <a:off x="0" y="1059180"/>
                            <a:ext cx="571500" cy="1059815"/>
                          </a:xfrm>
                          <a:prstGeom prst="rect">
                            <a:avLst/>
                          </a:prstGeom>
                          <a:solidFill>
                            <a:srgbClr val="FFFFFF"/>
                          </a:solidFill>
                          <a:ln w="9525" cmpd="sng">
                            <a:solidFill>
                              <a:srgbClr val="000000"/>
                            </a:solidFill>
                            <a:miter lim="800000"/>
                          </a:ln>
                          <a:effectLst/>
                        </wps:spPr>
                        <wps:txbx>
                          <w:txbxContent>
                            <w:p>
                              <w:pPr>
                                <w:spacing w:line="240" w:lineRule="auto"/>
                                <w:rPr>
                                  <w:rFonts w:ascii="Times New Roman" w:hAnsi="Times New Roman"/>
                                </w:rPr>
                              </w:pPr>
                              <w:r>
                                <w:rPr>
                                  <w:rFonts w:hint="eastAsia" w:ascii="Times New Roman" w:hAnsi="Times New Roman"/>
                                </w:rPr>
                                <w:t>氮磷钾原料品控及计量</w:t>
                              </w:r>
                            </w:p>
                          </w:txbxContent>
                        </wps:txbx>
                        <wps:bodyPr rot="0" vert="eaVert" wrap="square" lIns="91440" tIns="45720" rIns="91440" bIns="45720" anchor="t" anchorCtr="0" upright="1">
                          <a:noAutofit/>
                        </wps:bodyPr>
                      </wps:wsp>
                      <wps:wsp>
                        <wps:cNvPr id="63" name="文本框 34"/>
                        <wps:cNvSpPr txBox="1">
                          <a:spLocks noChangeArrowheads="1"/>
                        </wps:cNvSpPr>
                        <wps:spPr bwMode="auto">
                          <a:xfrm>
                            <a:off x="652145" y="1066165"/>
                            <a:ext cx="561975" cy="1042670"/>
                          </a:xfrm>
                          <a:prstGeom prst="rect">
                            <a:avLst/>
                          </a:prstGeom>
                          <a:solidFill>
                            <a:srgbClr val="FFFFFF"/>
                          </a:solidFill>
                          <a:ln w="9525" cmpd="sng">
                            <a:solidFill>
                              <a:srgbClr val="000000"/>
                            </a:solidFill>
                            <a:miter lim="800000"/>
                          </a:ln>
                          <a:effectLst/>
                        </wps:spPr>
                        <wps:txbx>
                          <w:txbxContent>
                            <w:p>
                              <w:pPr>
                                <w:spacing w:line="240" w:lineRule="auto"/>
                                <w:rPr>
                                  <w:rFonts w:ascii="Times New Roman" w:hAnsi="Times New Roman"/>
                                </w:rPr>
                              </w:pPr>
                              <w:r>
                                <w:rPr>
                                  <w:rFonts w:hint="eastAsia" w:ascii="Times New Roman" w:hAnsi="Times New Roman"/>
                                </w:rPr>
                                <w:t>腐植酸原料品控及计量</w:t>
                              </w:r>
                            </w:p>
                          </w:txbxContent>
                        </wps:txbx>
                        <wps:bodyPr rot="0" vert="eaVert" wrap="square" lIns="91440" tIns="45720" rIns="91440" bIns="45720" anchor="t" anchorCtr="0" upright="1">
                          <a:noAutofit/>
                        </wps:bodyPr>
                      </wps:wsp>
                      <wps:wsp>
                        <wps:cNvPr id="64" name="文本框 35"/>
                        <wps:cNvSpPr txBox="1">
                          <a:spLocks noChangeArrowheads="1"/>
                        </wps:cNvSpPr>
                        <wps:spPr bwMode="auto">
                          <a:xfrm>
                            <a:off x="1304290" y="1059180"/>
                            <a:ext cx="571500" cy="1046480"/>
                          </a:xfrm>
                          <a:prstGeom prst="rect">
                            <a:avLst/>
                          </a:prstGeom>
                          <a:solidFill>
                            <a:srgbClr val="FFFFFF"/>
                          </a:solidFill>
                          <a:ln w="9525" cmpd="sng">
                            <a:solidFill>
                              <a:srgbClr val="000000"/>
                            </a:solidFill>
                            <a:miter lim="800000"/>
                          </a:ln>
                          <a:effectLst/>
                        </wps:spPr>
                        <wps:txbx>
                          <w:txbxContent>
                            <w:p>
                              <w:pPr>
                                <w:spacing w:line="240" w:lineRule="auto"/>
                                <w:rPr>
                                  <w:rFonts w:ascii="Times New Roman" w:hAnsi="Times New Roman"/>
                                </w:rPr>
                              </w:pPr>
                              <w:r>
                                <w:rPr>
                                  <w:rFonts w:hint="eastAsia" w:ascii="Times New Roman" w:hAnsi="Times New Roman"/>
                                </w:rPr>
                                <w:t>大中微量养分原料品控及计量</w:t>
                              </w:r>
                            </w:p>
                          </w:txbxContent>
                        </wps:txbx>
                        <wps:bodyPr rot="0" vert="eaVert" wrap="square" lIns="91440" tIns="45720" rIns="91440" bIns="45720" anchor="t" anchorCtr="0" upright="1">
                          <a:noAutofit/>
                        </wps:bodyPr>
                      </wps:wsp>
                      <wps:wsp>
                        <wps:cNvPr id="65" name="文本框 36"/>
                        <wps:cNvSpPr txBox="1">
                          <a:spLocks noChangeArrowheads="1"/>
                        </wps:cNvSpPr>
                        <wps:spPr bwMode="auto">
                          <a:xfrm>
                            <a:off x="1956434" y="1054100"/>
                            <a:ext cx="562610" cy="1059815"/>
                          </a:xfrm>
                          <a:prstGeom prst="rect">
                            <a:avLst/>
                          </a:prstGeom>
                          <a:solidFill>
                            <a:srgbClr val="FFFFFF"/>
                          </a:solidFill>
                          <a:ln w="9525" cmpd="sng">
                            <a:solidFill>
                              <a:srgbClr val="000000"/>
                            </a:solidFill>
                            <a:miter lim="800000"/>
                          </a:ln>
                          <a:effectLst/>
                        </wps:spPr>
                        <wps:txbx>
                          <w:txbxContent>
                            <w:p>
                              <w:pPr>
                                <w:spacing w:line="240" w:lineRule="auto"/>
                                <w:rPr>
                                  <w:rFonts w:ascii="Times New Roman" w:hAnsi="Times New Roman"/>
                                </w:rPr>
                              </w:pPr>
                              <w:r>
                                <w:rPr>
                                  <w:rFonts w:hint="eastAsia" w:ascii="Times New Roman" w:hAnsi="Times New Roman"/>
                                </w:rPr>
                                <w:t>氨基酸原料品控及计量称重</w:t>
                              </w:r>
                            </w:p>
                          </w:txbxContent>
                        </wps:txbx>
                        <wps:bodyPr rot="0" vert="eaVert" wrap="square" lIns="91440" tIns="45720" rIns="91440" bIns="45720" anchor="t" anchorCtr="0" upright="1">
                          <a:noAutofit/>
                        </wps:bodyPr>
                      </wps:wsp>
                      <wps:wsp>
                        <wps:cNvPr id="66" name="文本框 37"/>
                        <wps:cNvSpPr txBox="1">
                          <a:spLocks noChangeArrowheads="1"/>
                        </wps:cNvSpPr>
                        <wps:spPr bwMode="auto">
                          <a:xfrm>
                            <a:off x="0" y="418465"/>
                            <a:ext cx="2428191" cy="360045"/>
                          </a:xfrm>
                          <a:prstGeom prst="rect">
                            <a:avLst/>
                          </a:prstGeom>
                          <a:solidFill>
                            <a:srgbClr val="FFFFFF"/>
                          </a:solidFill>
                          <a:ln w="9525" cmpd="sng">
                            <a:solidFill>
                              <a:srgbClr val="000000"/>
                            </a:solidFill>
                            <a:miter lim="800000"/>
                          </a:ln>
                          <a:effectLst/>
                        </wps:spPr>
                        <wps:txbx>
                          <w:txbxContent>
                            <w:p>
                              <w:pPr>
                                <w:spacing w:line="240" w:lineRule="auto"/>
                                <w:ind w:firstLine="420" w:firstLineChars="200"/>
                                <w:rPr>
                                  <w:rFonts w:ascii="Times New Roman" w:hAnsi="Times New Roman"/>
                                </w:rPr>
                              </w:pPr>
                              <w:r>
                                <w:rPr>
                                  <w:rFonts w:hint="eastAsia" w:ascii="Times New Roman" w:hAnsi="Times New Roman"/>
                                </w:rPr>
                                <w:t>视产品指标添加计量配比各原料</w:t>
                              </w:r>
                            </w:p>
                          </w:txbxContent>
                        </wps:txbx>
                        <wps:bodyPr rot="0" vert="horz" wrap="square" lIns="91440" tIns="45720" rIns="91440" bIns="45720" anchor="t" anchorCtr="0" upright="1">
                          <a:noAutofit/>
                        </wps:bodyPr>
                      </wps:wsp>
                      <wps:wsp>
                        <wps:cNvPr id="67" name="直接连接符 38"/>
                        <wps:cNvCnPr/>
                        <wps:spPr bwMode="auto">
                          <a:xfrm>
                            <a:off x="704850" y="60960"/>
                            <a:ext cx="635" cy="297180"/>
                          </a:xfrm>
                          <a:prstGeom prst="line">
                            <a:avLst/>
                          </a:prstGeom>
                          <a:noFill/>
                          <a:ln w="9525" cmpd="sng">
                            <a:solidFill>
                              <a:srgbClr val="000000"/>
                            </a:solidFill>
                            <a:round/>
                            <a:tailEnd type="triangle" w="med" len="med"/>
                          </a:ln>
                          <a:effectLst/>
                        </wps:spPr>
                        <wps:bodyPr/>
                      </wps:wsp>
                      <wps:wsp>
                        <wps:cNvPr id="68" name="直接连接符 39"/>
                        <wps:cNvCnPr/>
                        <wps:spPr bwMode="auto">
                          <a:xfrm>
                            <a:off x="2148840" y="99060"/>
                            <a:ext cx="635" cy="297180"/>
                          </a:xfrm>
                          <a:prstGeom prst="line">
                            <a:avLst/>
                          </a:prstGeom>
                          <a:noFill/>
                          <a:ln w="9525" cmpd="sng">
                            <a:solidFill>
                              <a:srgbClr val="000000"/>
                            </a:solidFill>
                            <a:round/>
                            <a:tailEnd type="triangle" w="med" len="med"/>
                          </a:ln>
                          <a:effectLst/>
                        </wps:spPr>
                        <wps:bodyPr/>
                      </wps:wsp>
                      <wps:wsp>
                        <wps:cNvPr id="69" name="文本框 40"/>
                        <wps:cNvSpPr txBox="1">
                          <a:spLocks noChangeArrowheads="1"/>
                        </wps:cNvSpPr>
                        <wps:spPr bwMode="auto">
                          <a:xfrm>
                            <a:off x="3444875" y="512445"/>
                            <a:ext cx="914400" cy="594360"/>
                          </a:xfrm>
                          <a:prstGeom prst="rect">
                            <a:avLst/>
                          </a:prstGeom>
                          <a:solidFill>
                            <a:srgbClr val="FFFFFF"/>
                          </a:solidFill>
                          <a:ln w="9525" cmpd="sng">
                            <a:solidFill>
                              <a:srgbClr val="000000"/>
                            </a:solidFill>
                            <a:miter lim="800000"/>
                          </a:ln>
                          <a:effectLst/>
                        </wps:spPr>
                        <wps:txbx>
                          <w:txbxContent>
                            <w:p>
                              <w:pPr>
                                <w:spacing w:line="240" w:lineRule="auto"/>
                                <w:rPr>
                                  <w:rFonts w:ascii="Times New Roman" w:hAnsi="Times New Roman"/>
                                </w:rPr>
                              </w:pPr>
                              <w:r>
                                <w:rPr>
                                  <w:rFonts w:hint="eastAsia" w:ascii="Times New Roman" w:hAnsi="Times New Roman"/>
                                </w:rPr>
                                <w:t>包装及终产品质量检验</w:t>
                              </w:r>
                            </w:p>
                          </w:txbxContent>
                        </wps:txbx>
                        <wps:bodyPr rot="0" vert="horz" wrap="square" lIns="91440" tIns="45720" rIns="91440" bIns="45720" anchor="t" anchorCtr="0" upright="1">
                          <a:noAutofit/>
                        </wps:bodyPr>
                      </wps:wsp>
                      <wps:wsp>
                        <wps:cNvPr id="70" name="直接连接符 41"/>
                        <wps:cNvCnPr/>
                        <wps:spPr bwMode="auto">
                          <a:xfrm>
                            <a:off x="2395855" y="688340"/>
                            <a:ext cx="228600" cy="635"/>
                          </a:xfrm>
                          <a:prstGeom prst="line">
                            <a:avLst/>
                          </a:prstGeom>
                          <a:noFill/>
                          <a:ln w="9525" cmpd="sng">
                            <a:solidFill>
                              <a:srgbClr val="000000"/>
                            </a:solidFill>
                            <a:round/>
                            <a:tailEnd type="triangle" w="med" len="med"/>
                          </a:ln>
                          <a:effectLst/>
                        </wps:spPr>
                        <wps:bodyPr/>
                      </wps:wsp>
                      <wps:wsp>
                        <wps:cNvPr id="71" name="直接连接符 42"/>
                        <wps:cNvCnPr/>
                        <wps:spPr bwMode="auto">
                          <a:xfrm>
                            <a:off x="4368800" y="772795"/>
                            <a:ext cx="228600" cy="635"/>
                          </a:xfrm>
                          <a:prstGeom prst="line">
                            <a:avLst/>
                          </a:prstGeom>
                          <a:noFill/>
                          <a:ln w="9525" cmpd="sng">
                            <a:solidFill>
                              <a:srgbClr val="000000"/>
                            </a:solidFill>
                            <a:round/>
                            <a:tailEnd type="triangle" w="med" len="med"/>
                          </a:ln>
                          <a:effectLst/>
                        </wps:spPr>
                        <wps:bodyPr/>
                      </wps:wsp>
                      <wps:wsp>
                        <wps:cNvPr id="74" name="文本框 43"/>
                        <wps:cNvSpPr txBox="1">
                          <a:spLocks noChangeArrowheads="1"/>
                        </wps:cNvSpPr>
                        <wps:spPr bwMode="auto">
                          <a:xfrm>
                            <a:off x="4603750" y="602615"/>
                            <a:ext cx="615950" cy="396240"/>
                          </a:xfrm>
                          <a:prstGeom prst="rect">
                            <a:avLst/>
                          </a:prstGeom>
                          <a:solidFill>
                            <a:srgbClr val="FFFFFF"/>
                          </a:solidFill>
                          <a:ln w="9525" cmpd="sng">
                            <a:solidFill>
                              <a:srgbClr val="000000"/>
                            </a:solidFill>
                            <a:miter lim="800000"/>
                          </a:ln>
                          <a:effectLst/>
                        </wps:spPr>
                        <wps:txbx>
                          <w:txbxContent>
                            <w:p>
                              <w:pPr>
                                <w:spacing w:line="240" w:lineRule="auto"/>
                                <w:ind w:firstLine="210" w:firstLineChars="100"/>
                                <w:rPr>
                                  <w:rFonts w:ascii="Times New Roman" w:hAnsi="Times New Roman"/>
                                </w:rPr>
                              </w:pPr>
                              <w:r>
                                <w:rPr>
                                  <w:rFonts w:hint="eastAsia" w:ascii="Times New Roman" w:hAnsi="Times New Roman"/>
                                </w:rPr>
                                <w:t>出厂</w:t>
                              </w:r>
                            </w:p>
                          </w:txbxContent>
                        </wps:txbx>
                        <wps:bodyPr rot="0" vert="horz" wrap="square" lIns="91440" tIns="45720" rIns="91440" bIns="45720" anchor="t" anchorCtr="0" upright="1">
                          <a:noAutofit/>
                        </wps:bodyPr>
                      </wps:wsp>
                      <wps:wsp>
                        <wps:cNvPr id="75" name="文本框 44"/>
                        <wps:cNvSpPr txBox="1">
                          <a:spLocks noChangeArrowheads="1"/>
                        </wps:cNvSpPr>
                        <wps:spPr bwMode="auto">
                          <a:xfrm>
                            <a:off x="2595880" y="506095"/>
                            <a:ext cx="647065" cy="601345"/>
                          </a:xfrm>
                          <a:prstGeom prst="rect">
                            <a:avLst/>
                          </a:prstGeom>
                          <a:solidFill>
                            <a:srgbClr val="FFFFFF"/>
                          </a:solidFill>
                          <a:ln w="9525" cmpd="sng">
                            <a:solidFill>
                              <a:srgbClr val="000000"/>
                            </a:solidFill>
                            <a:miter lim="800000"/>
                          </a:ln>
                          <a:effectLst/>
                        </wps:spPr>
                        <wps:txbx>
                          <w:txbxContent>
                            <w:p>
                              <w:pPr>
                                <w:spacing w:line="240" w:lineRule="auto"/>
                                <w:rPr>
                                  <w:rFonts w:ascii="Times New Roman" w:hAnsi="Times New Roman"/>
                                </w:rPr>
                              </w:pPr>
                              <w:r>
                                <w:rPr>
                                  <w:rFonts w:hint="eastAsia" w:ascii="Times New Roman" w:hAnsi="Times New Roman"/>
                                </w:rPr>
                                <w:t>混匀或是造粒</w:t>
                              </w:r>
                            </w:p>
                          </w:txbxContent>
                        </wps:txbx>
                        <wps:bodyPr rot="0" vert="horz" wrap="square" lIns="91440" tIns="45720" rIns="91440" bIns="45720" anchor="t" anchorCtr="0" upright="1">
                          <a:noAutofit/>
                        </wps:bodyPr>
                      </wps:wsp>
                      <wps:wsp>
                        <wps:cNvPr id="76" name="直接连接符 45"/>
                        <wps:cNvCnPr/>
                        <wps:spPr bwMode="auto">
                          <a:xfrm>
                            <a:off x="3217545" y="833120"/>
                            <a:ext cx="228600" cy="0"/>
                          </a:xfrm>
                          <a:prstGeom prst="line">
                            <a:avLst/>
                          </a:prstGeom>
                          <a:noFill/>
                          <a:ln w="9525" cmpd="sng">
                            <a:solidFill>
                              <a:srgbClr val="000000"/>
                            </a:solidFill>
                            <a:round/>
                            <a:tailEnd type="triangle" w="med" len="med"/>
                          </a:ln>
                          <a:effectLst/>
                        </wps:spPr>
                        <wps:bodyPr/>
                      </wps:wsp>
                      <wps:wsp>
                        <wps:cNvPr id="77" name="文本框 53"/>
                        <wps:cNvSpPr txBox="1">
                          <a:spLocks noChangeArrowheads="1"/>
                        </wps:cNvSpPr>
                        <wps:spPr bwMode="auto">
                          <a:xfrm>
                            <a:off x="417830" y="2200275"/>
                            <a:ext cx="1630045" cy="332740"/>
                          </a:xfrm>
                          <a:prstGeom prst="rect">
                            <a:avLst/>
                          </a:prstGeom>
                          <a:solidFill>
                            <a:srgbClr val="FFFFFF"/>
                          </a:solidFill>
                          <a:ln w="6350" cmpd="sng">
                            <a:solidFill>
                              <a:srgbClr val="000000"/>
                            </a:solidFill>
                            <a:round/>
                          </a:ln>
                          <a:effectLst/>
                        </wps:spPr>
                        <wps:txbx>
                          <w:txbxContent>
                            <w:p>
                              <w:pPr>
                                <w:rPr>
                                  <w:rFonts w:ascii="Times New Roman" w:hAnsi="Times New Roman"/>
                                  <w:sz w:val="20"/>
                                  <w:szCs w:val="18"/>
                                </w:rPr>
                              </w:pPr>
                              <w:r>
                                <w:rPr>
                                  <w:rFonts w:hint="eastAsia" w:ascii="Times New Roman" w:hAnsi="Times New Roman"/>
                                  <w:sz w:val="20"/>
                                  <w:szCs w:val="18"/>
                                </w:rPr>
                                <w:t>物料的计量配比质量控制</w:t>
                              </w:r>
                            </w:p>
                          </w:txbxContent>
                        </wps:txbx>
                        <wps:bodyPr rot="0" vert="horz" wrap="square" lIns="91440" tIns="45720" rIns="91440" bIns="45720" anchor="t" anchorCtr="0" upright="1">
                          <a:noAutofit/>
                        </wps:bodyPr>
                      </wps:wsp>
                    </wpc:wpc>
                  </a:graphicData>
                </a:graphic>
              </wp:inline>
            </w:drawing>
          </mc:Choice>
          <mc:Fallback>
            <w:pict>
              <v:group id="_x0000_s1026" o:spid="_x0000_s1026" o:spt="203" style="height:214.15pt;width:413.75pt;" coordsize="5254625,2719705" editas="canvas" o:gfxdata="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">
                <o:lock v:ext="edit" aspectratio="f"/>
                <v:shape id="_x0000_s1026" o:spid="_x0000_s1026" style="position:absolute;left:0;top:0;height:2719705;width:5254625;" filled="f" stroked="f" coordsize="21600,21600" o:gfxdata="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">
                  <v:fill on="f" focussize="0,0"/>
                  <v:stroke on="f"/>
                  <v:imagedata o:title=""/>
                  <o:lock v:ext="edit" aspectratio="t"/>
                </v:shape>
                <v:line id="直接连接符 29" o:spid="_x0000_s1026" o:spt="20" style="position:absolute;left:295275;top:770254;flip:y;height:297180;width:635;" filled="f" stroked="t" coordsize="21600,21600" o:gfxdata="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ygMkp1wAAAAUBAAAPAAAAAAAAAAEAIAAAACIAAABk&#10;cnMvZG93bnJldi54bWxQSwECFAAUAAAACACHTuJA2kswtAcCAADWAwAADgAAAAAAAAABACAAAAAm&#10;AQAAZHJzL2Uyb0RvYy54bWxQSwUGAAAAAAYABgBZAQAAnwUAAAAA&#10;">
                  <v:fill on="f" focussize="0,0"/>
                  <v:stroke color="#000000" joinstyle="round" endarrow="block"/>
                  <v:imagedata o:title=""/>
                  <o:lock v:ext="edit" aspectratio="f"/>
                </v:line>
                <v:line id="直接连接符 30" o:spid="_x0000_s1026" o:spt="20" style="position:absolute;left:992505;top:778510;flip:y;height:297180;width:635;" filled="f" stroked="t" coordsize="21600,21600" o:gfxdata="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&#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PKAySnXAAAABQEAAA8AAAAAAAAAAQAgAAAAIgAAAGRy&#10;cy9kb3ducmV2LnhtbFBLAQIUABQAAAAIAIdO4kDTYnfMBgIAANYDAAAOAAAAAAAAAAEAIAAAACYB&#10;AABkcnMvZTJvRG9jLnhtbFBLBQYAAAAABgAGAFkBAACeBQAAAAA=&#10;">
                  <v:fill on="f" focussize="0,0"/>
                  <v:stroke color="#000000" joinstyle="round" endarrow="block"/>
                  <v:imagedata o:title=""/>
                  <o:lock v:ext="edit" aspectratio="f"/>
                </v:line>
                <v:line id="直接连接符 31" o:spid="_x0000_s1026" o:spt="20" style="position:absolute;left:1527810;top:743585;flip:y;height:297180;width:635;" filled="f" stroked="t" coordsize="21600,21600" o:gfxdata="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8oDJKdcAAAAFAQAADwAAAAAAAAABACAAAAAiAAAA&#10;ZHJzL2Rvd25yZXYueG1sUEsBAhQAFAAAAAgAh07iQFBeVNAIAgAA1wMAAA4AAAAAAAAAAQAgAAAA&#10;JgEAAGRycy9lMm9Eb2MueG1sUEsFBgAAAAAGAAYAWQEAAKAFAAAAAA==&#10;">
                  <v:fill on="f" focussize="0,0"/>
                  <v:stroke color="#000000" joinstyle="round" endarrow="block"/>
                  <v:imagedata o:title=""/>
                  <o:lock v:ext="edit" aspectratio="f"/>
                </v:line>
                <v:line id="直接连接符 32" o:spid="_x0000_s1026" o:spt="20" style="position:absolute;left:2155825;top:770890;flip:y;height:297180;width:635;" filled="f" stroked="t" coordsize="21600,21600" o:gfxdata="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&#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PKAySnXAAAABQEAAA8AAAAAAAAAAQAgAAAAIgAAAGRy&#10;cy9kb3ducmV2LnhtbFBLAQIUABQAAAAIAIdO4kAgefIzBgIAANcDAAAOAAAAAAAAAAEAIAAAACYB&#10;AABkcnMvZTJvRG9jLnhtbFBLBQYAAAAABgAGAFkBAACeBQAAAAA=&#10;">
                  <v:fill on="f" focussize="0,0"/>
                  <v:stroke color="#000000" joinstyle="round" endarrow="block"/>
                  <v:imagedata o:title=""/>
                  <o:lock v:ext="edit" aspectratio="f"/>
                </v:line>
                <v:shape id="文本框 33" o:spid="_x0000_s1026" o:spt="202" type="#_x0000_t202" style="position:absolute;left:0;top:1059180;height:1059815;width:571500;" fillcolor="#FFFFFF" filled="t" stroked="t" coordsize="21600,21600" o:gfxdata="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LxrfstUAAAAFAQAADwAA&#10;AAAAAAABACAAAAAiAAAAZHJzL2Rvd25yZXYueG1sUEsBAhQAFAAAAAgAh07iQBwxhGFSAgAAqgQA&#10;AA4AAAAAAAAAAQAgAAAAJAEAAGRycy9lMm9Eb2MueG1sUEsFBgAAAAAGAAYAWQEAAOgFAAAAAA==&#10;">
                  <v:fill on="t" focussize="0,0"/>
                  <v:stroke color="#000000" miterlimit="8" joinstyle="miter"/>
                  <v:imagedata o:title=""/>
                  <o:lock v:ext="edit" aspectratio="f"/>
                  <v:textbox style="layout-flow:vertical-ideographic;">
                    <w:txbxContent>
                      <w:p>
                        <w:pPr>
                          <w:spacing w:line="240" w:lineRule="auto"/>
                          <w:rPr>
                            <w:rFonts w:ascii="Times New Roman" w:hAnsi="Times New Roman"/>
                          </w:rPr>
                        </w:pPr>
                        <w:r>
                          <w:rPr>
                            <w:rFonts w:hint="eastAsia" w:ascii="Times New Roman" w:hAnsi="Times New Roman"/>
                          </w:rPr>
                          <w:t>氮磷钾原料品控及计量</w:t>
                        </w:r>
                      </w:p>
                    </w:txbxContent>
                  </v:textbox>
                </v:shape>
                <v:shape id="文本框 34" o:spid="_x0000_s1026" o:spt="202" type="#_x0000_t202" style="position:absolute;left:652145;top:1066165;height:1042670;width:561975;" fillcolor="#FFFFFF" filled="t" stroked="t" coordsize="21600,21600" o:gfxdata="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AvGt+y1QAA&#10;AAUBAAAPAAAAAAAAAAEAIAAAACIAAABkcnMvZG93bnJldi54bWxQSwECFAAUAAAACACHTuJAKrKd&#10;/VoCAACvBAAADgAAAAAAAAABACAAAAAkAQAAZHJzL2Uyb0RvYy54bWxQSwUGAAAAAAYABgBZAQAA&#10;8AUAAAAA&#10;">
                  <v:fill on="t" focussize="0,0"/>
                  <v:stroke color="#000000" miterlimit="8" joinstyle="miter"/>
                  <v:imagedata o:title=""/>
                  <o:lock v:ext="edit" aspectratio="f"/>
                  <v:textbox style="layout-flow:vertical-ideographic;">
                    <w:txbxContent>
                      <w:p>
                        <w:pPr>
                          <w:spacing w:line="240" w:lineRule="auto"/>
                          <w:rPr>
                            <w:rFonts w:ascii="Times New Roman" w:hAnsi="Times New Roman"/>
                          </w:rPr>
                        </w:pPr>
                        <w:r>
                          <w:rPr>
                            <w:rFonts w:hint="eastAsia" w:ascii="Times New Roman" w:hAnsi="Times New Roman"/>
                          </w:rPr>
                          <w:t>腐植酸原料品控及计量</w:t>
                        </w:r>
                      </w:p>
                    </w:txbxContent>
                  </v:textbox>
                </v:shape>
                <v:shape id="文本框 35" o:spid="_x0000_s1026" o:spt="202" type="#_x0000_t202" style="position:absolute;left:1304290;top:1059180;height:1046480;width:571500;" fillcolor="#FFFFFF" filled="t" stroked="t" coordsize="21600,21600" o:gfxdata="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AvGt+y1QAAAAUB&#10;AAAPAAAAAAAAAAEAIAAAACIAAABkcnMvZG93bnJldi54bWxQSwECFAAUAAAACACHTuJA/a+Lr1cC&#10;AACwBAAADgAAAAAAAAABACAAAAAkAQAAZHJzL2Uyb0RvYy54bWxQSwUGAAAAAAYABgBZAQAA7QUA&#10;AAAA&#10;">
                  <v:fill on="t" focussize="0,0"/>
                  <v:stroke color="#000000" miterlimit="8" joinstyle="miter"/>
                  <v:imagedata o:title=""/>
                  <o:lock v:ext="edit" aspectratio="f"/>
                  <v:textbox style="layout-flow:vertical-ideographic;">
                    <w:txbxContent>
                      <w:p>
                        <w:pPr>
                          <w:spacing w:line="240" w:lineRule="auto"/>
                          <w:rPr>
                            <w:rFonts w:ascii="Times New Roman" w:hAnsi="Times New Roman"/>
                          </w:rPr>
                        </w:pPr>
                        <w:r>
                          <w:rPr>
                            <w:rFonts w:hint="eastAsia" w:ascii="Times New Roman" w:hAnsi="Times New Roman"/>
                          </w:rPr>
                          <w:t>大中微量养分原料品控及计量</w:t>
                        </w:r>
                      </w:p>
                    </w:txbxContent>
                  </v:textbox>
                </v:shape>
                <v:shape id="文本框 36" o:spid="_x0000_s1026" o:spt="202" type="#_x0000_t202" style="position:absolute;left:1956434;top:1054100;height:1059815;width:562610;" fillcolor="#FFFFFF" filled="t" stroked="t" coordsize="21600,21600" o:gfxdata="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LxrfstUAAAAF&#10;AQAADwAAAAAAAAABACAAAAAiAAAAZHJzL2Rvd25yZXYueG1sUEsBAhQAFAAAAAgAh07iQFdBGjNY&#10;AgAAsAQAAA4AAAAAAAAAAQAgAAAAJAEAAGRycy9lMm9Eb2MueG1sUEsFBgAAAAAGAAYAWQEAAO4F&#10;AAAAAA==&#10;">
                  <v:fill on="t" focussize="0,0"/>
                  <v:stroke color="#000000" miterlimit="8" joinstyle="miter"/>
                  <v:imagedata o:title=""/>
                  <o:lock v:ext="edit" aspectratio="f"/>
                  <v:textbox style="layout-flow:vertical-ideographic;">
                    <w:txbxContent>
                      <w:p>
                        <w:pPr>
                          <w:spacing w:line="240" w:lineRule="auto"/>
                          <w:rPr>
                            <w:rFonts w:ascii="Times New Roman" w:hAnsi="Times New Roman"/>
                          </w:rPr>
                        </w:pPr>
                        <w:r>
                          <w:rPr>
                            <w:rFonts w:hint="eastAsia" w:ascii="Times New Roman" w:hAnsi="Times New Roman"/>
                          </w:rPr>
                          <w:t>氨基酸原料品控及计量称重</w:t>
                        </w:r>
                      </w:p>
                    </w:txbxContent>
                  </v:textbox>
                </v:shape>
                <v:shape id="文本框 37" o:spid="_x0000_s1026" o:spt="202" type="#_x0000_t202" style="position:absolute;left:0;top:418465;height:360045;width:2428191;" fillcolor="#FFFFFF" filled="t" stroked="t" coordsize="21600,21600" o:gfxdata="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6HTkGtYAAAAF&#10;AQAADwAAAAAAAAABACAAAAAiAAAAZHJzL2Rvd25yZXYueG1sUEsBAhQAFAAAAAgAh07iQKMqQUFX&#10;AgAApwQAAA4AAAAAAAAAAQAgAAAAJQEAAGRycy9lMm9Eb2MueG1sUEsFBgAAAAAGAAYAWQEAAO4F&#10;AAAAAA==&#10;">
                  <v:fill on="t" focussize="0,0"/>
                  <v:stroke color="#000000" miterlimit="8" joinstyle="miter"/>
                  <v:imagedata o:title=""/>
                  <o:lock v:ext="edit" aspectratio="f"/>
                  <v:textbox>
                    <w:txbxContent>
                      <w:p>
                        <w:pPr>
                          <w:spacing w:line="240" w:lineRule="auto"/>
                          <w:ind w:firstLine="420" w:firstLineChars="200"/>
                          <w:rPr>
                            <w:rFonts w:ascii="Times New Roman" w:hAnsi="Times New Roman"/>
                          </w:rPr>
                        </w:pPr>
                        <w:r>
                          <w:rPr>
                            <w:rFonts w:hint="eastAsia" w:ascii="Times New Roman" w:hAnsi="Times New Roman"/>
                          </w:rPr>
                          <w:t>视产品指标添加计量配比各原料</w:t>
                        </w:r>
                      </w:p>
                    </w:txbxContent>
                  </v:textbox>
                </v:shape>
                <v:line id="直接连接符 38" o:spid="_x0000_s1026" o:spt="20" style="position:absolute;left:704850;top:60960;height:297180;width:635;" filled="f" stroked="t" coordsize="21600,21600" o:gfxdata="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OuhcetgAAAAFAQAADwAAAAAAAAABACAAAAAiAAAAZHJzL2Rvd25y&#10;ZXYueG1sUEsBAhQAFAAAAAgAh07iQN2SyHj+AQAAywMAAA4AAAAAAAAAAQAgAAAAJwEAAGRycy9l&#10;Mm9Eb2MueG1sUEsFBgAAAAAGAAYAWQEAAJcFAAAAAA==&#10;">
                  <v:fill on="f" focussize="0,0"/>
                  <v:stroke color="#000000" joinstyle="round" endarrow="block"/>
                  <v:imagedata o:title=""/>
                  <o:lock v:ext="edit" aspectratio="f"/>
                </v:line>
                <v:line id="直接连接符 39" o:spid="_x0000_s1026" o:spt="20" style="position:absolute;left:2148840;top:99060;height:297180;width:635;" filled="f" stroked="t" coordsize="21600,21600" o:gfxdata="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66Fx62AAAAAUBAAAPAAAAAAAAAAEAIAAAACIAAABkcnMvZG93&#10;bnJldi54bWxQSwECFAAUAAAACACHTuJAheFjmQACAADMAwAADgAAAAAAAAABACAAAAAnAQAAZHJz&#10;L2Uyb0RvYy54bWxQSwUGAAAAAAYABgBZAQAAmQUAAAAA&#10;">
                  <v:fill on="f" focussize="0,0"/>
                  <v:stroke color="#000000" joinstyle="round" endarrow="block"/>
                  <v:imagedata o:title=""/>
                  <o:lock v:ext="edit" aspectratio="f"/>
                </v:line>
                <v:shape id="文本框 40" o:spid="_x0000_s1026" o:spt="202" type="#_x0000_t202" style="position:absolute;left:3444875;top:512445;height:594360;width:914400;" fillcolor="#FFFFFF" filled="t" stroked="t" coordsize="21600,21600" o:gfxdata="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6HTkGtYAAAAF&#10;AQAADwAAAAAAAAABACAAAAAiAAAAZHJzL2Rvd25yZXYueG1sUEsBAhQAFAAAAAgAh07iQGeDFPdX&#10;AgAArAQAAA4AAAAAAAAAAQAgAAAAJQEAAGRycy9lMm9Eb2MueG1sUEsFBgAAAAAGAAYAWQEAAO4F&#10;AAAAAA==&#10;">
                  <v:fill on="t" focussize="0,0"/>
                  <v:stroke color="#000000" miterlimit="8" joinstyle="miter"/>
                  <v:imagedata o:title=""/>
                  <o:lock v:ext="edit" aspectratio="f"/>
                  <v:textbox>
                    <w:txbxContent>
                      <w:p>
                        <w:pPr>
                          <w:spacing w:line="240" w:lineRule="auto"/>
                          <w:rPr>
                            <w:rFonts w:ascii="Times New Roman" w:hAnsi="Times New Roman"/>
                          </w:rPr>
                        </w:pPr>
                        <w:r>
                          <w:rPr>
                            <w:rFonts w:hint="eastAsia" w:ascii="Times New Roman" w:hAnsi="Times New Roman"/>
                          </w:rPr>
                          <w:t>包装及终产品质量检验</w:t>
                        </w:r>
                      </w:p>
                    </w:txbxContent>
                  </v:textbox>
                </v:shape>
                <v:line id="直接连接符 41" o:spid="_x0000_s1026" o:spt="20" style="position:absolute;left:2395855;top:688340;height:635;width:228600;" filled="f" stroked="t" coordsize="21600,21600" o:gfxdata="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DroXHrYAAAABQEAAA8AAAAAAAAAAQAgAAAAIgAAAGRycy9kb3du&#10;cmV2LnhtbFBLAQIUABQAAAAIAIdO4kDZa7uE/wEAAM0DAAAOAAAAAAAAAAEAIAAAACcBAABkcnMv&#10;ZTJvRG9jLnhtbFBLBQYAAAAABgAGAFkBAACYBQAAAAA=&#10;">
                  <v:fill on="f" focussize="0,0"/>
                  <v:stroke color="#000000" joinstyle="round" endarrow="block"/>
                  <v:imagedata o:title=""/>
                  <o:lock v:ext="edit" aspectratio="f"/>
                </v:line>
                <v:line id="直接连接符 42" o:spid="_x0000_s1026" o:spt="20" style="position:absolute;left:4368800;top:772795;height:635;width:228600;" filled="f" stroked="t" coordsize="21600,21600" o:gfxdata="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OuhcetgAAAAFAQAADwAAAAAAAAABACAAAAAiAAAAZHJzL2Rv&#10;d25yZXYueG1sUEsBAhQAFAAAAAgAh07iQG0QRmMBAgAAzQMAAA4AAAAAAAAAAQAgAAAAJwEAAGRy&#10;cy9lMm9Eb2MueG1sUEsFBgAAAAAGAAYAWQEAAJoFAAAAAA==&#10;">
                  <v:fill on="f" focussize="0,0"/>
                  <v:stroke color="#000000" joinstyle="round" endarrow="block"/>
                  <v:imagedata o:title=""/>
                  <o:lock v:ext="edit" aspectratio="f"/>
                </v:line>
                <v:shape id="文本框 43" o:spid="_x0000_s1026" o:spt="202" type="#_x0000_t202" style="position:absolute;left:4603750;top:602615;height:396240;width:615950;" fillcolor="#FFFFFF" filled="t" stroked="t" coordsize="21600,21600" o:gfxdata="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6HTkGtYA&#10;AAAFAQAADwAAAAAAAAABACAAAAAiAAAAZHJzL2Rvd25yZXYueG1sUEsBAhQAFAAAAAgAh07iQA/d&#10;ArtaAgAArAQAAA4AAAAAAAAAAQAgAAAAJQEAAGRycy9lMm9Eb2MueG1sUEsFBgAAAAAGAAYAWQEA&#10;APEFAAAAAA==&#10;">
                  <v:fill on="t" focussize="0,0"/>
                  <v:stroke color="#000000" miterlimit="8" joinstyle="miter"/>
                  <v:imagedata o:title=""/>
                  <o:lock v:ext="edit" aspectratio="f"/>
                  <v:textbox>
                    <w:txbxContent>
                      <w:p>
                        <w:pPr>
                          <w:spacing w:line="240" w:lineRule="auto"/>
                          <w:ind w:firstLine="210" w:firstLineChars="100"/>
                          <w:rPr>
                            <w:rFonts w:ascii="Times New Roman" w:hAnsi="Times New Roman"/>
                          </w:rPr>
                        </w:pPr>
                        <w:r>
                          <w:rPr>
                            <w:rFonts w:hint="eastAsia" w:ascii="Times New Roman" w:hAnsi="Times New Roman"/>
                          </w:rPr>
                          <w:t>出厂</w:t>
                        </w:r>
                      </w:p>
                    </w:txbxContent>
                  </v:textbox>
                </v:shape>
                <v:shape id="文本框 44" o:spid="_x0000_s1026" o:spt="202" type="#_x0000_t202" style="position:absolute;left:2595880;top:506095;height:601345;width:647065;" fillcolor="#FFFFFF" filled="t" stroked="t" coordsize="21600,21600" o:gfxdata="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DodOQa1gAA&#10;AAUBAAAPAAAAAAAAAAEAIAAAACIAAABkcnMvZG93bnJldi54bWxQSwECFAAUAAAACACHTuJAt/N9&#10;Q1kCAACsBAAADgAAAAAAAAABACAAAAAlAQAAZHJzL2Uyb0RvYy54bWxQSwUGAAAAAAYABgBZAQAA&#10;8AUAAAAA&#10;">
                  <v:fill on="t" focussize="0,0"/>
                  <v:stroke color="#000000" miterlimit="8" joinstyle="miter"/>
                  <v:imagedata o:title=""/>
                  <o:lock v:ext="edit" aspectratio="f"/>
                  <v:textbox>
                    <w:txbxContent>
                      <w:p>
                        <w:pPr>
                          <w:spacing w:line="240" w:lineRule="auto"/>
                          <w:rPr>
                            <w:rFonts w:ascii="Times New Roman" w:hAnsi="Times New Roman"/>
                          </w:rPr>
                        </w:pPr>
                        <w:r>
                          <w:rPr>
                            <w:rFonts w:hint="eastAsia" w:ascii="Times New Roman" w:hAnsi="Times New Roman"/>
                          </w:rPr>
                          <w:t>混匀或是造粒</w:t>
                        </w:r>
                      </w:p>
                    </w:txbxContent>
                  </v:textbox>
                </v:shape>
                <v:line id="直接连接符 45" o:spid="_x0000_s1026" o:spt="20" style="position:absolute;left:3217545;top:833120;height:0;width:228600;" filled="f" stroked="t" coordsize="21600,21600" o:gfxdata="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66Fx62AAAAAUBAAAPAAAAAAAAAAEAIAAAACIAAABkcnMvZG93&#10;bnJldi54bWxQSwECFAAUAAAACACHTuJAk+FI0gACAADLAwAADgAAAAAAAAABACAAAAAnAQAAZHJz&#10;L2Uyb0RvYy54bWxQSwUGAAAAAAYABgBZAQAAmQUAAAAA&#10;">
                  <v:fill on="f" focussize="0,0"/>
                  <v:stroke color="#000000" joinstyle="round" endarrow="block"/>
                  <v:imagedata o:title=""/>
                  <o:lock v:ext="edit" aspectratio="f"/>
                </v:line>
                <v:shape id="文本框 53" o:spid="_x0000_s1026" o:spt="202" type="#_x0000_t202" style="position:absolute;left:417830;top:2200275;height:332740;width:1630045;" fillcolor="#FFFFFF" filled="t" stroked="t" coordsize="21600,21600" o:gfxdata="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DDIO391AAAAAUBAAAP&#10;AAAAAAAAAAEAIAAAACIAAABkcnMvZG93bnJldi54bWxQSwECFAAUAAAACACHTuJA/AbMWlUCAACg&#10;BAAADgAAAAAAAAABACAAAAAjAQAAZHJzL2Uyb0RvYy54bWxQSwUGAAAAAAYABgBZAQAA6gUAAAAA&#10;">
                  <v:fill on="t" focussize="0,0"/>
                  <v:stroke weight="0.5pt" color="#000000" joinstyle="round"/>
                  <v:imagedata o:title=""/>
                  <o:lock v:ext="edit" aspectratio="f"/>
                  <v:textbox>
                    <w:txbxContent>
                      <w:p>
                        <w:pPr>
                          <w:rPr>
                            <w:rFonts w:ascii="Times New Roman" w:hAnsi="Times New Roman"/>
                            <w:sz w:val="20"/>
                            <w:szCs w:val="18"/>
                          </w:rPr>
                        </w:pPr>
                        <w:r>
                          <w:rPr>
                            <w:rFonts w:hint="eastAsia" w:ascii="Times New Roman" w:hAnsi="Times New Roman"/>
                            <w:sz w:val="20"/>
                            <w:szCs w:val="18"/>
                          </w:rPr>
                          <w:t>物料的计量配比质量控制</w:t>
                        </w:r>
                      </w:p>
                    </w:txbxContent>
                  </v:textbox>
                </v:shape>
                <w10:wrap type="none"/>
                <w10:anchorlock/>
              </v:group>
            </w:pict>
          </mc:Fallback>
        </mc:AlternateContent>
      </w:r>
      <w:r>
        <w:rPr>
          <w:rFonts w:ascii="Times New Roman"/>
          <w:sz w:val="24"/>
        </w:rPr>
        <mc:AlternateContent>
          <mc:Choice Requires="wps">
            <w:drawing>
              <wp:anchor distT="0" distB="0" distL="114300" distR="114300" simplePos="0" relativeHeight="251667456" behindDoc="1" locked="0" layoutInCell="1" allowOverlap="1">
                <wp:simplePos x="0" y="0"/>
                <wp:positionH relativeFrom="column">
                  <wp:posOffset>-24130</wp:posOffset>
                </wp:positionH>
                <wp:positionV relativeFrom="paragraph">
                  <wp:posOffset>382905</wp:posOffset>
                </wp:positionV>
                <wp:extent cx="2618740" cy="1962150"/>
                <wp:effectExtent l="0" t="0" r="10160" b="19050"/>
                <wp:wrapNone/>
                <wp:docPr id="79" name="矩形 79"/>
                <wp:cNvGraphicFramePr/>
                <a:graphic xmlns:a="http://schemas.openxmlformats.org/drawingml/2006/main">
                  <a:graphicData uri="http://schemas.microsoft.com/office/word/2010/wordprocessingShape">
                    <wps:wsp>
                      <wps:cNvSpPr/>
                      <wps:spPr>
                        <a:xfrm>
                          <a:off x="0" y="0"/>
                          <a:ext cx="2618740" cy="1962150"/>
                        </a:xfrm>
                        <a:prstGeom prst="rect">
                          <a:avLst/>
                        </a:prstGeom>
                        <a:solidFill>
                          <a:sysClr val="window" lastClr="FFFFFF"/>
                        </a:solidFill>
                        <a:ln w="1270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9pt;margin-top:30.15pt;height:154.5pt;width:206.2pt;z-index:-251649024;v-text-anchor:middle;mso-width-relative:page;mso-height-relative:page;" fillcolor="#FFFFFF" filled="t" stroked="t" coordsize="21600,21600" o:gfxdata="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Tm9l4tgAAAAJAQAADwAA&#10;AAAAAAABACAAAAAiAAAAZHJzL2Rvd25yZXYueG1sUEsBAhQAFAAAAAgAh07iQPMK332IAgAAKgUA&#10;AA4AAAAAAAAAAQAgAAAAJwEAAGRycy9lMm9Eb2MueG1sUEsFBgAAAAAGAAYAWQEAACEGAAAAAA==&#10;">
                <v:fill on="t" focussize="0,0"/>
                <v:stroke weight="1pt" color="#000000" miterlimit="8" joinstyle="miter" dashstyle="1 1"/>
                <v:imagedata o:title=""/>
                <o:lock v:ext="edit" aspectratio="f"/>
              </v:rect>
            </w:pict>
          </mc:Fallback>
        </mc:AlternateContent>
      </w:r>
      <w:r>
        <w:rPr>
          <w:rFonts w:ascii="Times New Roman"/>
          <w:sz w:val="24"/>
        </w:rPr>
        <mc:AlternateContent>
          <mc:Choice Requires="wps">
            <w:drawing>
              <wp:anchor distT="0" distB="0" distL="114300" distR="114300" simplePos="0" relativeHeight="251666432" behindDoc="1" locked="0" layoutInCell="1" allowOverlap="1">
                <wp:simplePos x="0" y="0"/>
                <wp:positionH relativeFrom="column">
                  <wp:posOffset>-24130</wp:posOffset>
                </wp:positionH>
                <wp:positionV relativeFrom="paragraph">
                  <wp:posOffset>384175</wp:posOffset>
                </wp:positionV>
                <wp:extent cx="2618105" cy="1953260"/>
                <wp:effectExtent l="0" t="0" r="10795" b="27940"/>
                <wp:wrapNone/>
                <wp:docPr id="57" name="矩形 57"/>
                <wp:cNvGraphicFramePr/>
                <a:graphic xmlns:a="http://schemas.openxmlformats.org/drawingml/2006/main">
                  <a:graphicData uri="http://schemas.microsoft.com/office/word/2010/wordprocessingShape">
                    <wps:wsp>
                      <wps:cNvSpPr/>
                      <wps:spPr>
                        <a:xfrm>
                          <a:off x="0" y="0"/>
                          <a:ext cx="2618105" cy="195326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9pt;margin-top:30.25pt;height:153.8pt;width:206.15pt;z-index:-251650048;v-text-anchor:middle;mso-width-relative:page;mso-height-relative:page;" fillcolor="#FFFFFF" filled="t" stroked="t" coordsize="21600,21600" o:gfxdata="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">
                <v:fill on="t" focussize="0,0"/>
                <v:stroke weight="1pt" color="#000000" miterlimit="8" joinstyle="miter"/>
                <v:imagedata o:title=""/>
                <o:lock v:ext="edit" aspectratio="f"/>
              </v:rect>
            </w:pict>
          </mc:Fallback>
        </mc:AlternateContent>
      </w:r>
    </w:p>
    <w:p>
      <w:pPr>
        <w:pStyle w:val="57"/>
        <w:ind w:firstLine="480"/>
      </w:pPr>
      <w:r>
        <w:rPr>
          <w:rFonts w:ascii="Times New Roman"/>
          <w:kern w:val="2"/>
          <w:sz w:val="24"/>
          <w:szCs w:val="24"/>
        </w:rPr>
        <w:br w:type="page"/>
      </w:r>
    </w:p>
    <w:p>
      <w:pPr>
        <w:pStyle w:val="57"/>
        <w:ind w:firstLine="420"/>
        <w:sectPr>
          <w:pgSz w:w="11906" w:h="16838"/>
          <w:pgMar w:top="567" w:right="1134" w:bottom="1134" w:left="1134" w:header="1418" w:footer="1134" w:gutter="284"/>
          <w:cols w:space="425" w:num="1"/>
          <w:formProt w:val="0"/>
          <w:docGrid w:type="lines" w:linePitch="312" w:charSpace="0"/>
        </w:sectPr>
      </w:pPr>
    </w:p>
    <w:p>
      <w:pPr>
        <w:pStyle w:val="199"/>
        <w:rPr>
          <w:vanish w:val="0"/>
        </w:rPr>
      </w:pPr>
    </w:p>
    <w:p>
      <w:pPr>
        <w:pStyle w:val="200"/>
        <w:rPr>
          <w:vanish w:val="0"/>
        </w:rPr>
      </w:pPr>
    </w:p>
    <w:p>
      <w:pPr>
        <w:pStyle w:val="77"/>
        <w:spacing w:before="78" w:after="156"/>
      </w:pPr>
      <w:r>
        <w:br w:type="textWrapping"/>
      </w:r>
      <w:r>
        <w:rPr>
          <w:rFonts w:hint="eastAsia"/>
        </w:rPr>
        <w:t>（规范性）</w:t>
      </w:r>
      <w:r>
        <w:br w:type="textWrapping"/>
      </w:r>
      <w:r>
        <w:rPr>
          <w:rFonts w:hint="eastAsia"/>
        </w:rPr>
        <w:t>有机物料的腐熟及质量控制</w:t>
      </w:r>
    </w:p>
    <w:p>
      <w:pPr>
        <w:pStyle w:val="79"/>
        <w:spacing w:before="156" w:after="156"/>
      </w:pPr>
      <w:r>
        <w:rPr>
          <w:rFonts w:hint="eastAsia"/>
        </w:rPr>
        <w:t>目的</w:t>
      </w:r>
    </w:p>
    <w:p>
      <w:pPr>
        <w:pStyle w:val="57"/>
        <w:ind w:firstLine="420"/>
      </w:pPr>
      <w:r>
        <w:rPr>
          <w:rFonts w:hint="eastAsia"/>
        </w:rPr>
        <w:t>将动植物来源的有机物料在可控条件下，经微生物腐熟分解作用，实现无害化和资源化的质量控制过程。</w:t>
      </w:r>
    </w:p>
    <w:p>
      <w:pPr>
        <w:pStyle w:val="79"/>
        <w:spacing w:before="156" w:after="156"/>
      </w:pPr>
      <w:r>
        <w:rPr>
          <w:rFonts w:hint="eastAsia"/>
        </w:rPr>
        <w:t>有机物料的预处理</w:t>
      </w:r>
    </w:p>
    <w:p>
      <w:pPr>
        <w:pStyle w:val="213"/>
      </w:pPr>
      <w:r>
        <w:rPr>
          <w:rFonts w:hint="eastAsia"/>
        </w:rPr>
        <w:t>混合物料初始含水量的调节。当所用的原辅料硬度较大且含水量</w:t>
      </w:r>
      <w:r>
        <w:rPr>
          <w:rFonts w:hint="eastAsia" w:ascii="Times New Roman"/>
          <w:kern w:val="0"/>
        </w:rPr>
        <w:t>&lt;10%时</w:t>
      </w:r>
      <w:r>
        <w:rPr>
          <w:rFonts w:hint="eastAsia"/>
        </w:rPr>
        <w:t>，可将其用水浸泡</w:t>
      </w:r>
      <w:r>
        <w:rPr>
          <w:rFonts w:hint="eastAsia" w:ascii="Times New Roman"/>
          <w:kern w:val="0"/>
        </w:rPr>
        <w:t>24 h</w:t>
      </w:r>
      <w:r>
        <w:rPr>
          <w:rFonts w:hint="eastAsia"/>
        </w:rPr>
        <w:t>，或将湿料与其按比例混合</w:t>
      </w:r>
      <w:r>
        <w:rPr>
          <w:rFonts w:hint="eastAsia" w:ascii="Times New Roman"/>
          <w:kern w:val="0"/>
        </w:rPr>
        <w:t>24 h后</w:t>
      </w:r>
      <w:r>
        <w:rPr>
          <w:rFonts w:hint="eastAsia"/>
        </w:rPr>
        <w:t>待用；当若原料含水量过大时，需将其晾晒或是滤干，与干料混合。适合腐熟的混合物料含水量控制在</w:t>
      </w:r>
      <w:r>
        <w:rPr>
          <w:rFonts w:hint="eastAsia" w:ascii="Times New Roman"/>
          <w:kern w:val="0"/>
        </w:rPr>
        <w:t>50%~65%</w:t>
      </w:r>
      <w:r>
        <w:rPr>
          <w:rFonts w:hint="eastAsia"/>
        </w:rPr>
        <w:t>，以手紧握物料后能见液滴出现为宜。</w:t>
      </w:r>
    </w:p>
    <w:p>
      <w:pPr>
        <w:pStyle w:val="213"/>
      </w:pPr>
      <w:r>
        <w:rPr>
          <w:rFonts w:hint="eastAsia"/>
        </w:rPr>
        <w:t>有机物料的细度要求。当所用的原辅料粒径过大，需进行粉碎处理，以要</w:t>
      </w:r>
      <w:r>
        <w:rPr>
          <w:rFonts w:hint="eastAsia" w:ascii="Times New Roman"/>
          <w:kern w:val="0"/>
        </w:rPr>
        <w:t xml:space="preserve"> 2 cm~4 cm</w:t>
      </w:r>
      <w:r>
        <w:rPr>
          <w:rFonts w:hint="eastAsia"/>
        </w:rPr>
        <w:t>为宜；若是秸秆、枝叶等长杆状物料，要求其长度等</w:t>
      </w:r>
      <w:r>
        <w:rPr>
          <w:rFonts w:hint="eastAsia" w:ascii="Times New Roman"/>
          <w:kern w:val="0"/>
        </w:rPr>
        <w:t>≤ 5 cm</w:t>
      </w:r>
      <w:r>
        <w:rPr>
          <w:rFonts w:hint="eastAsia"/>
        </w:rPr>
        <w:t>。</w:t>
      </w:r>
    </w:p>
    <w:p>
      <w:pPr>
        <w:pStyle w:val="213"/>
      </w:pPr>
      <w:r>
        <w:rPr>
          <w:rFonts w:hint="eastAsia"/>
        </w:rPr>
        <w:t>异物杂物的分拣去除。采用分筛措施去除物料中不适宜做为肥料的异物及杂物，如金属、石块、玻璃、塑料等，要求其异物含量不超过</w:t>
      </w:r>
      <w:r>
        <w:rPr>
          <w:rFonts w:hint="eastAsia" w:ascii="Times New Roman"/>
          <w:kern w:val="0"/>
        </w:rPr>
        <w:t>1.0%（按</w:t>
      </w:r>
      <w:r>
        <w:rPr>
          <w:rFonts w:hint="eastAsia"/>
        </w:rPr>
        <w:t>质量计）。</w:t>
      </w:r>
    </w:p>
    <w:p>
      <w:pPr>
        <w:pStyle w:val="213"/>
      </w:pPr>
      <w:r>
        <w:rPr>
          <w:rFonts w:hint="eastAsia"/>
        </w:rPr>
        <w:t>混合物料</w:t>
      </w:r>
      <w:r>
        <w:rPr>
          <w:rFonts w:hint="eastAsia" w:ascii="Times New Roman"/>
          <w:kern w:val="0"/>
        </w:rPr>
        <w:t>C/N</w:t>
      </w:r>
      <w:r>
        <w:rPr>
          <w:rFonts w:hint="eastAsia"/>
        </w:rPr>
        <w:t>比的调节。通过添加有机氮源或是化学氮肥调节混合物料的</w:t>
      </w:r>
      <w:r>
        <w:rPr>
          <w:rFonts w:hint="eastAsia" w:ascii="Times New Roman"/>
          <w:kern w:val="0"/>
        </w:rPr>
        <w:t>C/N比</w:t>
      </w:r>
      <w:r>
        <w:rPr>
          <w:rFonts w:hint="eastAsia"/>
        </w:rPr>
        <w:t xml:space="preserve">；以秸秆为主的物料，碳氮比为 </w:t>
      </w:r>
      <w:r>
        <w:rPr>
          <w:rFonts w:hint="eastAsia" w:ascii="Times New Roman"/>
          <w:kern w:val="0"/>
        </w:rPr>
        <w:t>25~40：1为</w:t>
      </w:r>
      <w:r>
        <w:rPr>
          <w:rFonts w:hint="eastAsia"/>
        </w:rPr>
        <w:t>宜；对以畜禽粪便为主的物料，碳氮比为</w:t>
      </w:r>
      <w:r>
        <w:rPr>
          <w:rFonts w:hint="eastAsia" w:ascii="Times New Roman"/>
          <w:kern w:val="0"/>
        </w:rPr>
        <w:t xml:space="preserve"> 20~30：1</w:t>
      </w:r>
      <w:r>
        <w:rPr>
          <w:rFonts w:hint="eastAsia"/>
        </w:rPr>
        <w:t>为宜。</w:t>
      </w:r>
    </w:p>
    <w:p>
      <w:pPr>
        <w:pStyle w:val="213"/>
      </w:pPr>
      <w:r>
        <w:rPr>
          <w:rFonts w:hint="eastAsia"/>
        </w:rPr>
        <w:t xml:space="preserve">混合物料酸碱度的调节。若混合物料偏酸，可通过添加适量熟石灰及钙镁磷肥调节，使混合物料的酸碱度为 </w:t>
      </w:r>
      <w:r>
        <w:rPr>
          <w:rFonts w:hint="eastAsia" w:ascii="Times New Roman"/>
          <w:kern w:val="0"/>
        </w:rPr>
        <w:t>pH5.5~ pH7.5；</w:t>
      </w:r>
      <w:r>
        <w:rPr>
          <w:rFonts w:hint="eastAsia"/>
        </w:rPr>
        <w:t>反之，可添加醋糟等酸性物料，使物料酸碱度为</w:t>
      </w:r>
      <w:r>
        <w:rPr>
          <w:rFonts w:hint="eastAsia" w:ascii="Times New Roman"/>
          <w:kern w:val="0"/>
        </w:rPr>
        <w:t xml:space="preserve"> pH6.0~ pH8.5。</w:t>
      </w:r>
    </w:p>
    <w:p>
      <w:pPr>
        <w:pStyle w:val="79"/>
        <w:spacing w:before="156" w:after="156"/>
      </w:pPr>
      <w:r>
        <w:rPr>
          <w:rFonts w:hint="eastAsia"/>
        </w:rPr>
        <w:t>有机物料腐熟控制</w:t>
      </w:r>
    </w:p>
    <w:p>
      <w:pPr>
        <w:pStyle w:val="213"/>
      </w:pPr>
      <w:r>
        <w:rPr>
          <w:rFonts w:hint="eastAsia"/>
        </w:rPr>
        <w:t>选用适宜的有机物料腐熟方式。依据条件选用适宜的有机物料腐熟方式，包括条垛式发酵、槽式发酵和反应器式发酵。三种有机物料腐熟方式主要参数见表</w:t>
      </w:r>
      <w:r>
        <w:rPr>
          <w:rFonts w:hint="eastAsia" w:ascii="Times New Roman"/>
          <w:kern w:val="0"/>
        </w:rPr>
        <w:t>B.1，</w:t>
      </w:r>
      <w:r>
        <w:rPr>
          <w:rFonts w:hint="eastAsia"/>
        </w:rPr>
        <w:t>并依据物料发酵温度及保持时间、翻堆频率、发酵周期进行腐熟过程的控制。</w:t>
      </w:r>
    </w:p>
    <w:p>
      <w:pPr>
        <w:pStyle w:val="213"/>
      </w:pPr>
      <w:r>
        <w:rPr>
          <w:rFonts w:hint="eastAsia"/>
        </w:rPr>
        <w:t>添加有机物料腐熟菌剂。按每吨有机物料添加</w:t>
      </w:r>
      <w:r>
        <w:rPr>
          <w:rFonts w:hint="eastAsia" w:ascii="Times New Roman"/>
          <w:kern w:val="0"/>
        </w:rPr>
        <w:t>1kg~5kg腐</w:t>
      </w:r>
      <w:r>
        <w:rPr>
          <w:rFonts w:hint="eastAsia"/>
        </w:rPr>
        <w:t>熟菌剂的量均匀拌入。使用的有机腐熟菌剂应是农业农村部登记、且经试验证明具有促进有机物料腐熟的产品。</w:t>
      </w:r>
    </w:p>
    <w:p>
      <w:pPr>
        <w:pStyle w:val="213"/>
      </w:pPr>
      <w:r>
        <w:rPr>
          <w:rFonts w:hint="eastAsia"/>
        </w:rPr>
        <w:t>有机物料堆置及容积要求。采用条垛式和槽式发酵按宽度</w:t>
      </w:r>
      <w:r>
        <w:rPr>
          <w:rFonts w:hint="eastAsia" w:ascii="Times New Roman"/>
          <w:kern w:val="0"/>
        </w:rPr>
        <w:t>1.8m~3.0 m、垛高1.0m~1.5 m、条</w:t>
      </w:r>
      <w:r>
        <w:rPr>
          <w:rFonts w:hint="eastAsia"/>
        </w:rPr>
        <w:t>垛间隔</w:t>
      </w:r>
      <w:r>
        <w:rPr>
          <w:rFonts w:hint="eastAsia" w:ascii="Times New Roman"/>
          <w:kern w:val="0"/>
        </w:rPr>
        <w:t>0.5 m~0.8 m的</w:t>
      </w:r>
      <w:r>
        <w:rPr>
          <w:rFonts w:hint="eastAsia"/>
        </w:rPr>
        <w:t>梯形进行堆置。反应器式发酵按罐体容积的</w:t>
      </w:r>
      <w:r>
        <w:rPr>
          <w:rFonts w:hint="eastAsia" w:ascii="Times New Roman"/>
          <w:kern w:val="0"/>
        </w:rPr>
        <w:t>70%</w:t>
      </w:r>
      <w:r>
        <w:rPr>
          <w:rFonts w:hint="eastAsia"/>
        </w:rPr>
        <w:t>装料。</w:t>
      </w:r>
    </w:p>
    <w:p>
      <w:pPr>
        <w:pStyle w:val="78"/>
        <w:spacing w:before="156" w:after="156"/>
      </w:pPr>
      <w:r>
        <w:rPr>
          <w:rFonts w:hint="eastAsia"/>
        </w:rPr>
        <w:t>三种有机物料腐熟方式主要参数</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874"/>
        <w:gridCol w:w="1875"/>
        <w:gridCol w:w="1875"/>
        <w:gridCol w:w="1875"/>
        <w:gridCol w:w="187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874" w:type="dxa"/>
            <w:tcBorders>
              <w:top w:val="single" w:color="auto" w:sz="8" w:space="0"/>
              <w:bottom w:val="single" w:color="auto" w:sz="8" w:space="0"/>
            </w:tcBorders>
            <w:shd w:val="clear" w:color="auto" w:fill="auto"/>
          </w:tcPr>
          <w:p>
            <w:pPr>
              <w:jc w:val="center"/>
              <w:rPr>
                <w:sz w:val="18"/>
                <w:szCs w:val="18"/>
              </w:rPr>
            </w:pPr>
            <w:r>
              <w:rPr>
                <w:rFonts w:hint="eastAsia"/>
                <w:sz w:val="18"/>
                <w:szCs w:val="18"/>
              </w:rPr>
              <w:t>发酵类型</w:t>
            </w:r>
          </w:p>
        </w:tc>
        <w:tc>
          <w:tcPr>
            <w:tcW w:w="1875" w:type="dxa"/>
            <w:tcBorders>
              <w:top w:val="single" w:color="auto" w:sz="8" w:space="0"/>
              <w:bottom w:val="single" w:color="auto" w:sz="8" w:space="0"/>
            </w:tcBorders>
            <w:shd w:val="clear" w:color="auto" w:fill="auto"/>
          </w:tcPr>
          <w:p>
            <w:pPr>
              <w:jc w:val="center"/>
              <w:rPr>
                <w:sz w:val="18"/>
                <w:szCs w:val="18"/>
              </w:rPr>
            </w:pPr>
            <w:r>
              <w:rPr>
                <w:rFonts w:hint="eastAsia"/>
                <w:sz w:val="18"/>
                <w:szCs w:val="18"/>
              </w:rPr>
              <w:t>发酵阶段</w:t>
            </w:r>
          </w:p>
        </w:tc>
        <w:tc>
          <w:tcPr>
            <w:tcW w:w="1875" w:type="dxa"/>
            <w:tcBorders>
              <w:top w:val="single" w:color="auto" w:sz="8" w:space="0"/>
              <w:bottom w:val="single" w:color="auto" w:sz="8" w:space="0"/>
            </w:tcBorders>
            <w:shd w:val="clear" w:color="auto" w:fill="auto"/>
          </w:tcPr>
          <w:p>
            <w:pPr>
              <w:jc w:val="center"/>
              <w:rPr>
                <w:sz w:val="18"/>
                <w:szCs w:val="18"/>
              </w:rPr>
            </w:pPr>
            <w:r>
              <w:rPr>
                <w:rFonts w:hint="eastAsia"/>
                <w:sz w:val="18"/>
                <w:szCs w:val="18"/>
              </w:rPr>
              <w:t>发酵周期</w:t>
            </w:r>
          </w:p>
        </w:tc>
        <w:tc>
          <w:tcPr>
            <w:tcW w:w="1875" w:type="dxa"/>
            <w:tcBorders>
              <w:top w:val="single" w:color="auto" w:sz="8" w:space="0"/>
              <w:bottom w:val="single" w:color="auto" w:sz="8" w:space="0"/>
            </w:tcBorders>
            <w:shd w:val="clear" w:color="auto" w:fill="auto"/>
          </w:tcPr>
          <w:p>
            <w:pPr>
              <w:jc w:val="center"/>
              <w:rPr>
                <w:sz w:val="18"/>
                <w:szCs w:val="18"/>
              </w:rPr>
            </w:pPr>
            <w:r>
              <w:rPr>
                <w:rFonts w:hint="eastAsia"/>
                <w:sz w:val="18"/>
                <w:szCs w:val="18"/>
              </w:rPr>
              <w:t>翻堆频率</w:t>
            </w:r>
          </w:p>
        </w:tc>
        <w:tc>
          <w:tcPr>
            <w:tcW w:w="1875" w:type="dxa"/>
            <w:tcBorders>
              <w:top w:val="single" w:color="auto" w:sz="8" w:space="0"/>
              <w:bottom w:val="single" w:color="auto" w:sz="8" w:space="0"/>
            </w:tcBorders>
            <w:shd w:val="clear" w:color="auto" w:fill="auto"/>
          </w:tcPr>
          <w:p>
            <w:pPr>
              <w:jc w:val="center"/>
              <w:rPr>
                <w:sz w:val="18"/>
                <w:szCs w:val="18"/>
              </w:rPr>
            </w:pPr>
            <w:r>
              <w:rPr>
                <w:rFonts w:hint="eastAsia"/>
                <w:sz w:val="18"/>
                <w:szCs w:val="18"/>
              </w:rPr>
              <w:t>温度及保持时间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74" w:type="dxa"/>
            <w:vMerge w:val="restart"/>
            <w:tcBorders>
              <w:top w:val="single" w:color="auto" w:sz="8" w:space="0"/>
            </w:tcBorders>
            <w:shd w:val="clear" w:color="auto" w:fill="auto"/>
            <w:vAlign w:val="center"/>
          </w:tcPr>
          <w:p>
            <w:pPr>
              <w:pStyle w:val="179"/>
              <w:rPr>
                <w:szCs w:val="18"/>
              </w:rPr>
            </w:pPr>
            <w:r>
              <w:rPr>
                <w:rFonts w:hint="eastAsia"/>
                <w:szCs w:val="18"/>
              </w:rPr>
              <w:t>条垛式发酵</w:t>
            </w:r>
          </w:p>
        </w:tc>
        <w:tc>
          <w:tcPr>
            <w:tcW w:w="1875" w:type="dxa"/>
            <w:tcBorders>
              <w:top w:val="single" w:color="auto" w:sz="8" w:space="0"/>
            </w:tcBorders>
            <w:shd w:val="clear" w:color="auto" w:fill="auto"/>
            <w:vAlign w:val="center"/>
          </w:tcPr>
          <w:p>
            <w:pPr>
              <w:jc w:val="center"/>
              <w:rPr>
                <w:rFonts w:ascii="Times New Roman" w:hAnsi="Times New Roman"/>
                <w:sz w:val="18"/>
                <w:szCs w:val="18"/>
              </w:rPr>
            </w:pPr>
            <w:r>
              <w:rPr>
                <w:rFonts w:ascii="Times New Roman" w:hAnsi="Times New Roman"/>
                <w:sz w:val="18"/>
                <w:szCs w:val="18"/>
              </w:rPr>
              <w:t>一次</w:t>
            </w:r>
          </w:p>
        </w:tc>
        <w:tc>
          <w:tcPr>
            <w:tcW w:w="1875" w:type="dxa"/>
            <w:tcBorders>
              <w:top w:val="single" w:color="auto" w:sz="8" w:space="0"/>
            </w:tcBorders>
            <w:shd w:val="clear" w:color="auto" w:fill="auto"/>
            <w:vAlign w:val="center"/>
          </w:tcPr>
          <w:p>
            <w:pPr>
              <w:jc w:val="center"/>
              <w:rPr>
                <w:rFonts w:ascii="Times New Roman" w:hAnsi="Times New Roman"/>
                <w:sz w:val="18"/>
                <w:szCs w:val="18"/>
              </w:rPr>
            </w:pPr>
            <w:r>
              <w:rPr>
                <w:rFonts w:ascii="Times New Roman" w:hAnsi="Times New Roman"/>
                <w:sz w:val="18"/>
                <w:szCs w:val="18"/>
              </w:rPr>
              <w:t>15d～30d</w:t>
            </w:r>
          </w:p>
        </w:tc>
        <w:tc>
          <w:tcPr>
            <w:tcW w:w="1875" w:type="dxa"/>
            <w:tcBorders>
              <w:top w:val="single" w:color="auto" w:sz="8" w:space="0"/>
            </w:tcBorders>
            <w:shd w:val="clear" w:color="auto" w:fill="auto"/>
            <w:vAlign w:val="center"/>
          </w:tcPr>
          <w:p>
            <w:pPr>
              <w:jc w:val="center"/>
              <w:rPr>
                <w:rFonts w:ascii="Times New Roman" w:hAnsi="Times New Roman"/>
                <w:sz w:val="18"/>
                <w:szCs w:val="18"/>
              </w:rPr>
            </w:pPr>
            <w:r>
              <w:rPr>
                <w:rFonts w:ascii="Times New Roman" w:hAnsi="Times New Roman"/>
                <w:sz w:val="18"/>
                <w:szCs w:val="18"/>
              </w:rPr>
              <w:t>1次～0.5次/d</w:t>
            </w:r>
          </w:p>
        </w:tc>
        <w:tc>
          <w:tcPr>
            <w:tcW w:w="1875" w:type="dxa"/>
            <w:tcBorders>
              <w:top w:val="single" w:color="auto" w:sz="8" w:space="0"/>
            </w:tcBorders>
            <w:shd w:val="clear" w:color="auto" w:fill="auto"/>
            <w:vAlign w:val="center"/>
          </w:tcPr>
          <w:p>
            <w:pPr>
              <w:jc w:val="center"/>
              <w:rPr>
                <w:rFonts w:ascii="Times New Roman" w:hAnsi="Times New Roman"/>
                <w:sz w:val="18"/>
                <w:szCs w:val="18"/>
              </w:rPr>
            </w:pPr>
            <w:r>
              <w:rPr>
                <w:rFonts w:ascii="Times New Roman" w:hAnsi="Times New Roman"/>
                <w:sz w:val="18"/>
                <w:szCs w:val="18"/>
              </w:rPr>
              <w:t>≥55℃不低于10d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74" w:type="dxa"/>
            <w:vMerge w:val="continue"/>
            <w:shd w:val="clear" w:color="auto" w:fill="auto"/>
            <w:vAlign w:val="center"/>
          </w:tcPr>
          <w:p>
            <w:pPr>
              <w:pStyle w:val="179"/>
              <w:rPr>
                <w:szCs w:val="18"/>
              </w:rPr>
            </w:pPr>
          </w:p>
        </w:tc>
        <w:tc>
          <w:tcPr>
            <w:tcW w:w="1875" w:type="dxa"/>
            <w:shd w:val="clear" w:color="auto" w:fill="auto"/>
            <w:vAlign w:val="center"/>
          </w:tcPr>
          <w:p>
            <w:pPr>
              <w:jc w:val="center"/>
              <w:rPr>
                <w:rFonts w:ascii="Times New Roman" w:hAnsi="Times New Roman"/>
                <w:sz w:val="18"/>
                <w:szCs w:val="18"/>
              </w:rPr>
            </w:pPr>
            <w:r>
              <w:rPr>
                <w:rFonts w:ascii="Times New Roman" w:hAnsi="Times New Roman"/>
                <w:sz w:val="18"/>
                <w:szCs w:val="18"/>
              </w:rPr>
              <w:t>二次</w:t>
            </w:r>
          </w:p>
        </w:tc>
        <w:tc>
          <w:tcPr>
            <w:tcW w:w="1875" w:type="dxa"/>
            <w:shd w:val="clear" w:color="auto" w:fill="auto"/>
            <w:vAlign w:val="center"/>
          </w:tcPr>
          <w:p>
            <w:pPr>
              <w:jc w:val="center"/>
              <w:rPr>
                <w:rFonts w:ascii="Times New Roman" w:hAnsi="Times New Roman"/>
                <w:sz w:val="18"/>
                <w:szCs w:val="18"/>
              </w:rPr>
            </w:pPr>
            <w:r>
              <w:rPr>
                <w:rFonts w:ascii="Times New Roman" w:hAnsi="Times New Roman"/>
                <w:sz w:val="18"/>
                <w:szCs w:val="18"/>
              </w:rPr>
              <w:t>20d～30d</w:t>
            </w:r>
          </w:p>
        </w:tc>
        <w:tc>
          <w:tcPr>
            <w:tcW w:w="1875" w:type="dxa"/>
            <w:shd w:val="clear" w:color="auto" w:fill="auto"/>
            <w:vAlign w:val="center"/>
          </w:tcPr>
          <w:p>
            <w:pPr>
              <w:jc w:val="center"/>
              <w:rPr>
                <w:rFonts w:ascii="Times New Roman" w:hAnsi="Times New Roman"/>
                <w:sz w:val="18"/>
                <w:szCs w:val="18"/>
              </w:rPr>
            </w:pPr>
            <w:r>
              <w:rPr>
                <w:rFonts w:ascii="Times New Roman" w:hAnsi="Times New Roman"/>
                <w:sz w:val="18"/>
                <w:szCs w:val="18"/>
              </w:rPr>
              <w:t>0.3次～0.1次/d</w:t>
            </w:r>
          </w:p>
        </w:tc>
        <w:tc>
          <w:tcPr>
            <w:tcW w:w="1875" w:type="dxa"/>
            <w:shd w:val="clear" w:color="auto" w:fill="auto"/>
            <w:vAlign w:val="center"/>
          </w:tcPr>
          <w:p>
            <w:pPr>
              <w:jc w:val="center"/>
              <w:rPr>
                <w:rFonts w:ascii="Times New Roman" w:hAnsi="Times New Roman"/>
                <w:sz w:val="18"/>
                <w:szCs w:val="18"/>
              </w:rPr>
            </w:pPr>
            <w:r>
              <w:rPr>
                <w:rFonts w:ascii="Times New Roman" w:hAnsi="Times New Roman"/>
                <w:sz w:val="18"/>
                <w:szCs w:val="18"/>
              </w:rPr>
              <w:t>≤50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74" w:type="dxa"/>
            <w:vMerge w:val="restart"/>
            <w:shd w:val="clear" w:color="auto" w:fill="auto"/>
            <w:vAlign w:val="center"/>
          </w:tcPr>
          <w:p>
            <w:pPr>
              <w:pStyle w:val="179"/>
              <w:rPr>
                <w:szCs w:val="18"/>
              </w:rPr>
            </w:pPr>
            <w:r>
              <w:rPr>
                <w:rFonts w:hint="eastAsia"/>
                <w:szCs w:val="18"/>
              </w:rPr>
              <w:t>槽式发酵</w:t>
            </w:r>
          </w:p>
        </w:tc>
        <w:tc>
          <w:tcPr>
            <w:tcW w:w="1875" w:type="dxa"/>
            <w:shd w:val="clear" w:color="auto" w:fill="auto"/>
            <w:vAlign w:val="center"/>
          </w:tcPr>
          <w:p>
            <w:pPr>
              <w:jc w:val="center"/>
              <w:rPr>
                <w:rFonts w:ascii="Times New Roman" w:hAnsi="Times New Roman"/>
                <w:sz w:val="18"/>
                <w:szCs w:val="18"/>
              </w:rPr>
            </w:pPr>
            <w:r>
              <w:rPr>
                <w:rFonts w:ascii="Times New Roman" w:hAnsi="Times New Roman"/>
                <w:sz w:val="18"/>
                <w:szCs w:val="18"/>
              </w:rPr>
              <w:t>一次</w:t>
            </w:r>
          </w:p>
        </w:tc>
        <w:tc>
          <w:tcPr>
            <w:tcW w:w="1875" w:type="dxa"/>
            <w:shd w:val="clear" w:color="auto" w:fill="auto"/>
            <w:vAlign w:val="center"/>
          </w:tcPr>
          <w:p>
            <w:pPr>
              <w:jc w:val="center"/>
              <w:rPr>
                <w:rFonts w:ascii="Times New Roman" w:hAnsi="Times New Roman"/>
                <w:sz w:val="18"/>
                <w:szCs w:val="18"/>
              </w:rPr>
            </w:pPr>
            <w:r>
              <w:rPr>
                <w:rFonts w:ascii="Times New Roman" w:hAnsi="Times New Roman"/>
                <w:sz w:val="18"/>
                <w:szCs w:val="18"/>
              </w:rPr>
              <w:t>10d～20d</w:t>
            </w:r>
          </w:p>
        </w:tc>
        <w:tc>
          <w:tcPr>
            <w:tcW w:w="1875" w:type="dxa"/>
            <w:shd w:val="clear" w:color="auto" w:fill="auto"/>
            <w:vAlign w:val="center"/>
          </w:tcPr>
          <w:p>
            <w:pPr>
              <w:jc w:val="center"/>
              <w:rPr>
                <w:rFonts w:ascii="Times New Roman" w:hAnsi="Times New Roman"/>
                <w:sz w:val="18"/>
                <w:szCs w:val="18"/>
              </w:rPr>
            </w:pPr>
            <w:r>
              <w:rPr>
                <w:rFonts w:ascii="Times New Roman" w:hAnsi="Times New Roman"/>
                <w:sz w:val="18"/>
                <w:szCs w:val="18"/>
              </w:rPr>
              <w:t>1次/2d</w:t>
            </w:r>
          </w:p>
        </w:tc>
        <w:tc>
          <w:tcPr>
            <w:tcW w:w="1875" w:type="dxa"/>
            <w:shd w:val="clear" w:color="auto" w:fill="auto"/>
            <w:vAlign w:val="center"/>
          </w:tcPr>
          <w:p>
            <w:pPr>
              <w:jc w:val="center"/>
              <w:rPr>
                <w:rFonts w:ascii="Times New Roman" w:hAnsi="Times New Roman"/>
                <w:sz w:val="18"/>
                <w:szCs w:val="18"/>
              </w:rPr>
            </w:pPr>
            <w:r>
              <w:rPr>
                <w:rFonts w:ascii="Times New Roman" w:hAnsi="Times New Roman"/>
                <w:sz w:val="18"/>
                <w:szCs w:val="18"/>
              </w:rPr>
              <w:t>≥55 ℃不低于7d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74" w:type="dxa"/>
            <w:vMerge w:val="continue"/>
            <w:shd w:val="clear" w:color="auto" w:fill="auto"/>
            <w:vAlign w:val="center"/>
          </w:tcPr>
          <w:p>
            <w:pPr>
              <w:pStyle w:val="179"/>
              <w:rPr>
                <w:szCs w:val="18"/>
              </w:rPr>
            </w:pPr>
          </w:p>
        </w:tc>
        <w:tc>
          <w:tcPr>
            <w:tcW w:w="1875" w:type="dxa"/>
            <w:shd w:val="clear" w:color="auto" w:fill="auto"/>
            <w:vAlign w:val="center"/>
          </w:tcPr>
          <w:p>
            <w:pPr>
              <w:jc w:val="center"/>
              <w:rPr>
                <w:rFonts w:ascii="Times New Roman" w:hAnsi="Times New Roman"/>
                <w:sz w:val="18"/>
                <w:szCs w:val="18"/>
              </w:rPr>
            </w:pPr>
            <w:r>
              <w:rPr>
                <w:rFonts w:ascii="Times New Roman" w:hAnsi="Times New Roman"/>
                <w:sz w:val="18"/>
                <w:szCs w:val="18"/>
              </w:rPr>
              <w:t>二次</w:t>
            </w:r>
          </w:p>
        </w:tc>
        <w:tc>
          <w:tcPr>
            <w:tcW w:w="1875" w:type="dxa"/>
            <w:shd w:val="clear" w:color="auto" w:fill="auto"/>
            <w:vAlign w:val="center"/>
          </w:tcPr>
          <w:p>
            <w:pPr>
              <w:jc w:val="center"/>
              <w:rPr>
                <w:rFonts w:ascii="Times New Roman" w:hAnsi="Times New Roman"/>
                <w:sz w:val="18"/>
                <w:szCs w:val="18"/>
              </w:rPr>
            </w:pPr>
            <w:r>
              <w:rPr>
                <w:rFonts w:ascii="Times New Roman" w:hAnsi="Times New Roman"/>
                <w:sz w:val="18"/>
                <w:szCs w:val="18"/>
              </w:rPr>
              <w:t>15d～20d</w:t>
            </w:r>
          </w:p>
        </w:tc>
        <w:tc>
          <w:tcPr>
            <w:tcW w:w="1875" w:type="dxa"/>
            <w:shd w:val="clear" w:color="auto" w:fill="auto"/>
            <w:vAlign w:val="center"/>
          </w:tcPr>
          <w:p>
            <w:pPr>
              <w:jc w:val="center"/>
              <w:rPr>
                <w:rFonts w:ascii="Times New Roman" w:hAnsi="Times New Roman"/>
                <w:sz w:val="18"/>
                <w:szCs w:val="18"/>
              </w:rPr>
            </w:pPr>
            <w:r>
              <w:rPr>
                <w:rFonts w:ascii="Times New Roman" w:hAnsi="Times New Roman"/>
                <w:sz w:val="18"/>
                <w:szCs w:val="18"/>
              </w:rPr>
              <w:t>0.3次～0.1次/d</w:t>
            </w:r>
          </w:p>
        </w:tc>
        <w:tc>
          <w:tcPr>
            <w:tcW w:w="1875" w:type="dxa"/>
            <w:shd w:val="clear" w:color="auto" w:fill="auto"/>
            <w:vAlign w:val="center"/>
          </w:tcPr>
          <w:p>
            <w:pPr>
              <w:jc w:val="center"/>
              <w:rPr>
                <w:rFonts w:ascii="Times New Roman" w:hAnsi="Times New Roman"/>
                <w:sz w:val="18"/>
                <w:szCs w:val="18"/>
              </w:rPr>
            </w:pPr>
            <w:r>
              <w:rPr>
                <w:rFonts w:ascii="Times New Roman" w:hAnsi="Times New Roman"/>
                <w:sz w:val="18"/>
                <w:szCs w:val="18"/>
              </w:rPr>
              <w:t>≤50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74" w:type="dxa"/>
            <w:shd w:val="clear" w:color="auto" w:fill="auto"/>
            <w:vAlign w:val="center"/>
          </w:tcPr>
          <w:p>
            <w:pPr>
              <w:pStyle w:val="179"/>
              <w:rPr>
                <w:szCs w:val="18"/>
              </w:rPr>
            </w:pPr>
            <w:r>
              <w:rPr>
                <w:rFonts w:hint="eastAsia"/>
                <w:szCs w:val="18"/>
              </w:rPr>
              <w:t>反应器发酵</w:t>
            </w:r>
          </w:p>
        </w:tc>
        <w:tc>
          <w:tcPr>
            <w:tcW w:w="1875" w:type="dxa"/>
            <w:shd w:val="clear" w:color="auto" w:fill="auto"/>
            <w:vAlign w:val="center"/>
          </w:tcPr>
          <w:p>
            <w:pPr>
              <w:jc w:val="center"/>
              <w:rPr>
                <w:rFonts w:ascii="Times New Roman" w:hAnsi="Times New Roman"/>
                <w:sz w:val="18"/>
                <w:szCs w:val="18"/>
              </w:rPr>
            </w:pPr>
            <w:r>
              <w:rPr>
                <w:rFonts w:ascii="Times New Roman" w:hAnsi="Times New Roman"/>
                <w:sz w:val="18"/>
                <w:szCs w:val="18"/>
              </w:rPr>
              <w:t>一次</w:t>
            </w:r>
          </w:p>
        </w:tc>
        <w:tc>
          <w:tcPr>
            <w:tcW w:w="1875" w:type="dxa"/>
            <w:shd w:val="clear" w:color="auto" w:fill="auto"/>
            <w:vAlign w:val="center"/>
          </w:tcPr>
          <w:p>
            <w:pPr>
              <w:jc w:val="center"/>
              <w:rPr>
                <w:rFonts w:ascii="Times New Roman" w:hAnsi="Times New Roman"/>
                <w:sz w:val="18"/>
                <w:szCs w:val="18"/>
              </w:rPr>
            </w:pPr>
            <w:r>
              <w:rPr>
                <w:rFonts w:ascii="Times New Roman" w:hAnsi="Times New Roman"/>
                <w:sz w:val="18"/>
                <w:szCs w:val="18"/>
              </w:rPr>
              <w:t>5d～10d</w:t>
            </w:r>
          </w:p>
        </w:tc>
        <w:tc>
          <w:tcPr>
            <w:tcW w:w="1875" w:type="dxa"/>
            <w:shd w:val="clear" w:color="auto" w:fill="auto"/>
            <w:vAlign w:val="center"/>
          </w:tcPr>
          <w:p>
            <w:pPr>
              <w:jc w:val="center"/>
              <w:rPr>
                <w:rFonts w:ascii="Times New Roman" w:hAnsi="Times New Roman"/>
                <w:sz w:val="18"/>
                <w:szCs w:val="18"/>
              </w:rPr>
            </w:pPr>
            <w:r>
              <w:rPr>
                <w:rFonts w:ascii="Times New Roman" w:hAnsi="Times New Roman"/>
                <w:sz w:val="18"/>
                <w:szCs w:val="18"/>
              </w:rPr>
              <w:t>间歇式通气，如通气15min停15min。</w:t>
            </w:r>
          </w:p>
        </w:tc>
        <w:tc>
          <w:tcPr>
            <w:tcW w:w="1875" w:type="dxa"/>
            <w:shd w:val="clear" w:color="auto" w:fill="auto"/>
            <w:vAlign w:val="center"/>
          </w:tcPr>
          <w:p>
            <w:pPr>
              <w:jc w:val="center"/>
              <w:rPr>
                <w:rFonts w:ascii="Times New Roman" w:hAnsi="Times New Roman"/>
                <w:sz w:val="18"/>
                <w:szCs w:val="18"/>
              </w:rPr>
            </w:pPr>
            <w:r>
              <w:rPr>
                <w:rFonts w:ascii="Times New Roman" w:hAnsi="Times New Roman"/>
                <w:sz w:val="18"/>
                <w:szCs w:val="18"/>
              </w:rPr>
              <w:t>≥60 ℃不低于5d</w:t>
            </w:r>
          </w:p>
        </w:tc>
      </w:tr>
    </w:tbl>
    <w:p>
      <w:pPr>
        <w:pStyle w:val="213"/>
      </w:pPr>
      <w:r>
        <w:rPr>
          <w:rFonts w:hint="eastAsia"/>
        </w:rPr>
        <w:t>调控物料的腐熟温度。采取适当增温及调节物料组成，以物料在起堆</w:t>
      </w:r>
      <w:r>
        <w:rPr>
          <w:rFonts w:hint="eastAsia" w:ascii="Times New Roman"/>
          <w:kern w:val="0"/>
        </w:rPr>
        <w:t>1 d ~2d温度上升至55℃为</w:t>
      </w:r>
      <w:r>
        <w:rPr>
          <w:rFonts w:hint="eastAsia"/>
        </w:rPr>
        <w:t>宜；当温度</w:t>
      </w:r>
      <w:r>
        <w:rPr>
          <w:rFonts w:hint="eastAsia" w:ascii="Times New Roman"/>
          <w:kern w:val="0"/>
        </w:rPr>
        <w:t>升至65℃~70℃时</w:t>
      </w:r>
      <w:r>
        <w:rPr>
          <w:rFonts w:hint="eastAsia"/>
        </w:rPr>
        <w:t>，可通过翻堆或是加大曝气降温。</w:t>
      </w:r>
    </w:p>
    <w:p>
      <w:pPr>
        <w:pStyle w:val="213"/>
      </w:pPr>
      <w:r>
        <w:rPr>
          <w:rFonts w:hint="eastAsia"/>
        </w:rPr>
        <w:t>保持物料腐熟高温期时间。物料发酵的高温不低</w:t>
      </w:r>
      <w:r>
        <w:rPr>
          <w:rFonts w:hint="eastAsia" w:ascii="Times New Roman"/>
          <w:kern w:val="0"/>
        </w:rPr>
        <w:t>于55℃且应维持所需的时间，条垛式发酵中间保持15 d~30 d；槽式发酵中间保持10 d～20 d；反应器式发酵中间保持5 d~10 d。</w:t>
      </w:r>
    </w:p>
    <w:p>
      <w:pPr>
        <w:pStyle w:val="213"/>
      </w:pPr>
      <w:r>
        <w:rPr>
          <w:rFonts w:hint="eastAsia"/>
        </w:rPr>
        <w:t>保持物料腐熟过程的适宜通风量。发酵中期氧浓度以不低</w:t>
      </w:r>
      <w:r>
        <w:rPr>
          <w:rFonts w:hint="eastAsia" w:ascii="Times New Roman"/>
          <w:kern w:val="0"/>
        </w:rPr>
        <w:t>于5%为宜，曝气通风量以0.05 m</w:t>
      </w:r>
      <w:r>
        <w:rPr>
          <w:rFonts w:hint="eastAsia" w:ascii="Times New Roman"/>
          <w:kern w:val="0"/>
          <w:vertAlign w:val="superscript"/>
        </w:rPr>
        <w:t>3</w:t>
      </w:r>
      <w:r>
        <w:rPr>
          <w:rFonts w:hint="eastAsia" w:ascii="Times New Roman"/>
          <w:kern w:val="0"/>
        </w:rPr>
        <w:t>/min~0.2 m</w:t>
      </w:r>
      <w:r>
        <w:rPr>
          <w:rFonts w:hint="eastAsia" w:ascii="Times New Roman"/>
          <w:kern w:val="0"/>
          <w:vertAlign w:val="superscript"/>
        </w:rPr>
        <w:t>3</w:t>
      </w:r>
      <w:r>
        <w:rPr>
          <w:rFonts w:hint="eastAsia" w:ascii="Times New Roman"/>
          <w:kern w:val="0"/>
        </w:rPr>
        <w:t>/min（以每立</w:t>
      </w:r>
      <w:r>
        <w:rPr>
          <w:rFonts w:hint="eastAsia"/>
        </w:rPr>
        <w:t>方米物料计）。</w:t>
      </w:r>
    </w:p>
    <w:p>
      <w:pPr>
        <w:pStyle w:val="79"/>
        <w:spacing w:before="156" w:after="156"/>
      </w:pPr>
      <w:r>
        <w:rPr>
          <w:rFonts w:hint="eastAsia"/>
        </w:rPr>
        <w:t>有机物料腐熟的终点判断</w:t>
      </w:r>
    </w:p>
    <w:p>
      <w:pPr>
        <w:pStyle w:val="213"/>
      </w:pPr>
      <w:r>
        <w:rPr>
          <w:rFonts w:hint="eastAsia"/>
        </w:rPr>
        <w:t>有机物料腐熟终点可通过发酵后的物料表观特征观察</w:t>
      </w:r>
      <w:r>
        <w:rPr>
          <w:rFonts w:hint="eastAsia" w:ascii="Times New Roman"/>
          <w:kern w:val="0"/>
        </w:rPr>
        <w:t>、pH值</w:t>
      </w:r>
      <w:r>
        <w:rPr>
          <w:rFonts w:hint="eastAsia"/>
        </w:rPr>
        <w:t>、化学组分、生物学评定特征等进行判定。</w:t>
      </w:r>
    </w:p>
    <w:p>
      <w:pPr>
        <w:pStyle w:val="213"/>
      </w:pPr>
      <w:r>
        <w:rPr>
          <w:rFonts w:hint="eastAsia"/>
        </w:rPr>
        <w:t>表观特征判断。随着物料腐解周期的结束，其颜色加深为褐色至深褐色；物料形态出现不完整且易于折断；无明显臭味。</w:t>
      </w:r>
    </w:p>
    <w:p>
      <w:pPr>
        <w:pStyle w:val="213"/>
      </w:pPr>
      <w:r>
        <w:rPr>
          <w:rFonts w:hint="eastAsia"/>
        </w:rPr>
        <w:t>发酵物</w:t>
      </w:r>
      <w:r>
        <w:rPr>
          <w:rFonts w:hint="eastAsia" w:ascii="Times New Roman"/>
          <w:kern w:val="0"/>
        </w:rPr>
        <w:t>的pH值判断。腐熟物料pH值呈现逐渐先升高</w:t>
      </w:r>
      <w:r>
        <w:rPr>
          <w:rFonts w:hint="eastAsia"/>
        </w:rPr>
        <w:t>后迅速降低，再缓慢降低趋于中性且相对稳定的过程。</w:t>
      </w:r>
    </w:p>
    <w:p>
      <w:pPr>
        <w:pStyle w:val="213"/>
      </w:pPr>
      <w:r>
        <w:rPr>
          <w:rFonts w:hint="eastAsia"/>
        </w:rPr>
        <w:t>化学组分特征判断。腐熟物料</w:t>
      </w:r>
      <w:r>
        <w:rPr>
          <w:rFonts w:hint="eastAsia" w:ascii="Times New Roman"/>
          <w:kern w:val="0"/>
        </w:rPr>
        <w:t>的C/N比降至15~20区间，铵态氮含量降至1.0 g/kg以</w:t>
      </w:r>
      <w:r>
        <w:rPr>
          <w:rFonts w:hint="eastAsia"/>
        </w:rPr>
        <w:t>下。</w:t>
      </w:r>
    </w:p>
    <w:p>
      <w:pPr>
        <w:pStyle w:val="213"/>
      </w:pPr>
      <w:r>
        <w:rPr>
          <w:rFonts w:hint="eastAsia"/>
        </w:rPr>
        <w:t>生物学特征判断。</w:t>
      </w:r>
      <w:r>
        <w:rPr>
          <w:rFonts w:hint="eastAsia" w:ascii="Times New Roman"/>
          <w:kern w:val="0"/>
        </w:rPr>
        <w:t>按照NY</w:t>
      </w:r>
      <w:r>
        <w:rPr>
          <w:rFonts w:hint="eastAsia" w:ascii="Times New Roman"/>
          <w:kern w:val="0"/>
          <w:lang w:val="en-US" w:eastAsia="zh-CN"/>
        </w:rPr>
        <w:t>/T</w:t>
      </w:r>
      <w:r>
        <w:rPr>
          <w:rFonts w:hint="eastAsia" w:ascii="Times New Roman"/>
          <w:kern w:val="0"/>
        </w:rPr>
        <w:t xml:space="preserve"> 525的方法测定种子发芽指数（GI），当GI值不低于70%时，</w:t>
      </w:r>
      <w:r>
        <w:rPr>
          <w:rFonts w:hint="eastAsia"/>
        </w:rPr>
        <w:t>可作为腐熟的判断依据。</w:t>
      </w:r>
    </w:p>
    <w:p>
      <w:pPr>
        <w:pStyle w:val="79"/>
        <w:spacing w:before="156" w:after="156"/>
      </w:pPr>
      <w:r>
        <w:rPr>
          <w:rFonts w:hint="eastAsia"/>
        </w:rPr>
        <w:t>腐熟物料的安全性要求</w:t>
      </w:r>
    </w:p>
    <w:p>
      <w:pPr>
        <w:pStyle w:val="213"/>
      </w:pPr>
      <w:r>
        <w:rPr>
          <w:rFonts w:hint="eastAsia"/>
        </w:rPr>
        <w:t>腐熟后的有机物料应符合</w:t>
      </w:r>
      <w:r>
        <w:rPr>
          <w:rFonts w:hint="eastAsia" w:ascii="Times New Roman"/>
          <w:kern w:val="0"/>
        </w:rPr>
        <w:t>NY</w:t>
      </w:r>
      <w:r>
        <w:rPr>
          <w:rFonts w:hint="eastAsia" w:ascii="Times New Roman"/>
          <w:kern w:val="0"/>
          <w:lang w:val="en-US" w:eastAsia="zh-CN"/>
        </w:rPr>
        <w:t>/T</w:t>
      </w:r>
      <w:r>
        <w:rPr>
          <w:rFonts w:hint="eastAsia" w:ascii="Times New Roman"/>
          <w:kern w:val="0"/>
        </w:rPr>
        <w:t xml:space="preserve"> 525和GB 38400中规定</w:t>
      </w:r>
      <w:r>
        <w:rPr>
          <w:rFonts w:hint="eastAsia"/>
        </w:rPr>
        <w:t>的大肠菌群值、蛔虫卵死亡率、镉、铅、铬、汞、砷、铊等安全性要求。</w:t>
      </w:r>
    </w:p>
    <w:p>
      <w:pPr>
        <w:pStyle w:val="213"/>
      </w:pPr>
      <w:r>
        <w:rPr>
          <w:rFonts w:hint="eastAsia"/>
        </w:rPr>
        <w:t>腐熟物料的生物安全性要求。按</w:t>
      </w:r>
      <w:r>
        <w:rPr>
          <w:rFonts w:hint="eastAsia" w:ascii="Times New Roman"/>
          <w:kern w:val="0"/>
        </w:rPr>
        <w:t>照NY/T 2321相</w:t>
      </w:r>
      <w:r>
        <w:rPr>
          <w:rFonts w:hint="eastAsia"/>
        </w:rPr>
        <w:t>关要求对腐熟后的有机物料进行大肠菌群值及蛔虫卵死亡率测定，并符合</w:t>
      </w:r>
      <w:r>
        <w:rPr>
          <w:rFonts w:hint="eastAsia" w:ascii="Times New Roman"/>
          <w:kern w:val="0"/>
        </w:rPr>
        <w:t>NY</w:t>
      </w:r>
      <w:r>
        <w:rPr>
          <w:rFonts w:hint="eastAsia" w:ascii="Times New Roman"/>
          <w:kern w:val="0"/>
          <w:lang w:val="en-US" w:eastAsia="zh-CN"/>
        </w:rPr>
        <w:t>/T</w:t>
      </w:r>
      <w:r>
        <w:rPr>
          <w:rFonts w:hint="eastAsia" w:ascii="Times New Roman"/>
          <w:kern w:val="0"/>
        </w:rPr>
        <w:t xml:space="preserve"> 525的</w:t>
      </w:r>
      <w:r>
        <w:rPr>
          <w:rFonts w:hint="eastAsia"/>
        </w:rPr>
        <w:t>要求。</w:t>
      </w:r>
    </w:p>
    <w:p>
      <w:pPr>
        <w:pStyle w:val="213"/>
      </w:pPr>
      <w:r>
        <w:rPr>
          <w:rFonts w:hint="eastAsia"/>
        </w:rPr>
        <w:t>腐熟物料的重金属限量要求。根据物料原辅料来源及构成，依据</w:t>
      </w:r>
      <w:r>
        <w:rPr>
          <w:rFonts w:hint="eastAsia" w:ascii="Times New Roman"/>
          <w:kern w:val="0"/>
        </w:rPr>
        <w:t>GB 38400和NY</w:t>
      </w:r>
      <w:r>
        <w:rPr>
          <w:rFonts w:hint="eastAsia" w:ascii="Times New Roman"/>
          <w:kern w:val="0"/>
          <w:lang w:val="en-US" w:eastAsia="zh-CN"/>
        </w:rPr>
        <w:t>/T</w:t>
      </w:r>
      <w:r>
        <w:rPr>
          <w:rFonts w:hint="eastAsia" w:ascii="Times New Roman"/>
          <w:kern w:val="0"/>
        </w:rPr>
        <w:t xml:space="preserve"> 525规定的</w:t>
      </w:r>
      <w:r>
        <w:rPr>
          <w:rFonts w:hint="eastAsia"/>
        </w:rPr>
        <w:t>方法，按批次测定并监测其镉、铅、铬、汞、砷、铊等含量，并符合其限量要求。</w:t>
      </w:r>
    </w:p>
    <w:p>
      <w:pPr>
        <w:pStyle w:val="213"/>
        <w:sectPr>
          <w:pgSz w:w="11906" w:h="16838"/>
          <w:pgMar w:top="567" w:right="1134" w:bottom="1134" w:left="1134" w:header="1418" w:footer="1134" w:gutter="284"/>
          <w:cols w:space="425" w:num="1"/>
          <w:formProt w:val="0"/>
          <w:docGrid w:type="lines" w:linePitch="312" w:charSpace="0"/>
        </w:sectPr>
      </w:pPr>
      <w:r>
        <w:rPr>
          <w:rFonts w:hint="eastAsia"/>
        </w:rPr>
        <w:t>每批次腐熟后的有机物料应选择适宜的存放方式及条件分类存放，建立可追溯的生物安全性、重金属含量，以及其理化指标等相关质量控制与管理制度，并建档备案。</w:t>
      </w:r>
    </w:p>
    <w:p>
      <w:pPr>
        <w:pStyle w:val="199"/>
        <w:rPr>
          <w:vanish w:val="0"/>
        </w:rPr>
      </w:pPr>
    </w:p>
    <w:p>
      <w:pPr>
        <w:pStyle w:val="200"/>
        <w:rPr>
          <w:vanish w:val="0"/>
        </w:rPr>
      </w:pPr>
    </w:p>
    <w:p>
      <w:pPr>
        <w:pStyle w:val="77"/>
        <w:spacing w:before="78" w:after="156"/>
      </w:pPr>
      <w:r>
        <w:br w:type="textWrapping"/>
      </w:r>
      <w:r>
        <w:rPr>
          <w:rFonts w:hint="eastAsia"/>
        </w:rPr>
        <w:t>（规范性）</w:t>
      </w:r>
      <w:r>
        <w:br w:type="textWrapping"/>
      </w:r>
      <w:r>
        <w:rPr>
          <w:rFonts w:hint="eastAsia"/>
        </w:rPr>
        <w:t>功能菌与营养物质复合生产控制技术</w:t>
      </w:r>
    </w:p>
    <w:p>
      <w:pPr>
        <w:pStyle w:val="79"/>
        <w:spacing w:before="156" w:after="156"/>
      </w:pPr>
      <w:r>
        <w:rPr>
          <w:rFonts w:hint="eastAsia"/>
        </w:rPr>
        <w:t>目的</w:t>
      </w:r>
    </w:p>
    <w:p>
      <w:pPr>
        <w:pStyle w:val="57"/>
        <w:ind w:firstLine="420"/>
      </w:pPr>
      <w:r>
        <w:rPr>
          <w:rFonts w:hint="eastAsia"/>
        </w:rPr>
        <w:t>通过复合生产控制技术的应用，实现对功能菌与腐植酸、氨基酸、中微量元素的各类复合产品的质量控制。</w:t>
      </w:r>
    </w:p>
    <w:p>
      <w:pPr>
        <w:pStyle w:val="79"/>
        <w:spacing w:before="156" w:after="156"/>
      </w:pPr>
      <w:r>
        <w:rPr>
          <w:rFonts w:hint="eastAsia"/>
        </w:rPr>
        <w:t>复合的生产控制技术</w:t>
      </w:r>
    </w:p>
    <w:p>
      <w:pPr>
        <w:pStyle w:val="80"/>
        <w:spacing w:before="156" w:after="156"/>
      </w:pPr>
      <w:r>
        <w:rPr>
          <w:rFonts w:hint="eastAsia"/>
        </w:rPr>
        <w:t>腐植酸的添加复合</w:t>
      </w:r>
    </w:p>
    <w:p>
      <w:pPr>
        <w:pStyle w:val="57"/>
        <w:ind w:firstLine="420"/>
      </w:pPr>
      <w:r>
        <w:rPr>
          <w:rFonts w:hint="eastAsia"/>
        </w:rPr>
        <w:t>产品包装标识中表明产品中含腐植酸时，其添加的腐植酸以水溶性腐植酸计，其含量应不低于</w:t>
      </w:r>
      <w:r>
        <w:rPr>
          <w:rFonts w:hint="eastAsia" w:ascii="Times New Roman"/>
        </w:rPr>
        <w:t>3%</w:t>
      </w:r>
      <w:r>
        <w:rPr>
          <w:rFonts w:hint="eastAsia"/>
        </w:rPr>
        <w:t>（按质量分数计）；水溶性腐植酸含量的测定方法参</w:t>
      </w:r>
      <w:r>
        <w:rPr>
          <w:rFonts w:hint="eastAsia" w:ascii="Times New Roman"/>
        </w:rPr>
        <w:t>照GB/T 33804执</w:t>
      </w:r>
      <w:r>
        <w:rPr>
          <w:rFonts w:hint="eastAsia"/>
        </w:rPr>
        <w:t>行；腐植酸原料的添加量应充分考虑其他原料组分及后续工艺，使其含量不低于该水平。</w:t>
      </w:r>
    </w:p>
    <w:p>
      <w:pPr>
        <w:pStyle w:val="80"/>
        <w:spacing w:before="156" w:after="156"/>
      </w:pPr>
      <w:r>
        <w:rPr>
          <w:rFonts w:hint="eastAsia"/>
        </w:rPr>
        <w:t>氨基酸的添加复合</w:t>
      </w:r>
    </w:p>
    <w:p>
      <w:pPr>
        <w:pStyle w:val="57"/>
        <w:ind w:firstLine="420"/>
      </w:pPr>
      <w:r>
        <w:rPr>
          <w:rFonts w:hint="eastAsia"/>
        </w:rPr>
        <w:t>产品包装标识中表明产品中含氨基酸时，添加的氨基酸以游离氨基酸计，其含量应不低</w:t>
      </w:r>
      <w:r>
        <w:rPr>
          <w:rFonts w:hint="eastAsia" w:ascii="Times New Roman"/>
        </w:rPr>
        <w:t>于2.0%（</w:t>
      </w:r>
      <w:r>
        <w:rPr>
          <w:rFonts w:hint="eastAsia"/>
        </w:rPr>
        <w:t>按质量分数计），测定方法按NY/</w:t>
      </w:r>
      <w:r>
        <w:rPr>
          <w:rFonts w:hint="eastAsia" w:ascii="Times New Roman"/>
        </w:rPr>
        <w:t>T 1975执</w:t>
      </w:r>
      <w:r>
        <w:rPr>
          <w:rFonts w:hint="eastAsia"/>
        </w:rPr>
        <w:t>行。</w:t>
      </w:r>
    </w:p>
    <w:p>
      <w:pPr>
        <w:pStyle w:val="80"/>
        <w:spacing w:before="156" w:after="156"/>
      </w:pPr>
      <w:r>
        <w:rPr>
          <w:rFonts w:hint="eastAsia"/>
        </w:rPr>
        <w:t>中量元素（钙、镁、硫）的添加复合</w:t>
      </w:r>
    </w:p>
    <w:p>
      <w:pPr>
        <w:pStyle w:val="214"/>
      </w:pPr>
      <w:r>
        <w:rPr>
          <w:rFonts w:hint="eastAsia"/>
        </w:rPr>
        <w:t>钙、镁的添加复合：用作底肥使用的复合类微生物肥料，其钙、镁总量应不低于</w:t>
      </w:r>
      <w:r>
        <w:rPr>
          <w:rFonts w:hint="eastAsia" w:ascii="Times New Roman"/>
          <w:kern w:val="0"/>
        </w:rPr>
        <w:t>5.0%；用作水溶性复合类微生物肥料，其钙、镁总量应不低于2.0%，钙、镁的任一元素添加量不高于3.0%（</w:t>
      </w:r>
      <w:r>
        <w:rPr>
          <w:rFonts w:hint="eastAsia"/>
        </w:rPr>
        <w:t>按质量分数计）。钙、镁含量测定方法按</w:t>
      </w:r>
      <w:r>
        <w:rPr>
          <w:rFonts w:hint="eastAsia" w:ascii="Times New Roman"/>
          <w:kern w:val="0"/>
        </w:rPr>
        <w:t>NY/T 1117</w:t>
      </w:r>
      <w:r>
        <w:rPr>
          <w:rFonts w:hint="eastAsia"/>
        </w:rPr>
        <w:t>执行。</w:t>
      </w:r>
    </w:p>
    <w:p>
      <w:pPr>
        <w:pStyle w:val="214"/>
      </w:pPr>
      <w:r>
        <w:rPr>
          <w:rFonts w:hint="eastAsia"/>
        </w:rPr>
        <w:t>硫的添加复合：通常以硫酸钾、硫酸铵、硫酸镁、硫酸锌等方式添加硫（</w:t>
      </w:r>
      <w:r>
        <w:rPr>
          <w:rFonts w:hint="eastAsia" w:ascii="Times New Roman"/>
          <w:kern w:val="0"/>
        </w:rPr>
        <w:t>以S计</w:t>
      </w:r>
      <w:r>
        <w:rPr>
          <w:rFonts w:hint="eastAsia"/>
        </w:rPr>
        <w:t>），其硫含量不高于</w:t>
      </w:r>
      <w:r>
        <w:rPr>
          <w:rFonts w:hint="eastAsia" w:ascii="Times New Roman"/>
          <w:kern w:val="0"/>
        </w:rPr>
        <w:t>3.0%</w:t>
      </w:r>
      <w:r>
        <w:rPr>
          <w:rFonts w:hint="eastAsia"/>
        </w:rPr>
        <w:t>（按质量分数计）。</w:t>
      </w:r>
    </w:p>
    <w:p>
      <w:pPr>
        <w:pStyle w:val="80"/>
        <w:spacing w:before="156" w:after="156"/>
      </w:pPr>
      <w:r>
        <w:rPr>
          <w:rFonts w:hint="eastAsia"/>
        </w:rPr>
        <w:t>微量元素的添加复合</w:t>
      </w:r>
    </w:p>
    <w:p>
      <w:pPr>
        <w:pStyle w:val="57"/>
        <w:ind w:firstLine="420"/>
      </w:pPr>
      <w:r>
        <w:rPr>
          <w:rFonts w:hint="eastAsia"/>
        </w:rPr>
        <w:t>微量元素（一种或数种）可与无机养分混合添加，或与有机物料混匀后发酵。微量元素物料添加量占总物料质量</w:t>
      </w:r>
      <w:r>
        <w:rPr>
          <w:rFonts w:hint="eastAsia" w:ascii="Times New Roman"/>
        </w:rPr>
        <w:t>的1%~5%，其含量测定方法按GB/T 14540执行；为避免过</w:t>
      </w:r>
      <w:r>
        <w:rPr>
          <w:rFonts w:hint="eastAsia"/>
        </w:rPr>
        <w:t>量微量元素添加产生毒害和污染，添加时需根据单位面积的施用水平确定。</w:t>
      </w:r>
    </w:p>
    <w:p>
      <w:pPr>
        <w:pStyle w:val="214"/>
      </w:pPr>
      <w:r>
        <w:rPr>
          <w:rFonts w:hint="eastAsia"/>
        </w:rPr>
        <w:t>锌的复合添加量（以硫酸锌计），其施用量不超过</w:t>
      </w:r>
      <w:r>
        <w:rPr>
          <w:rFonts w:hint="eastAsia" w:ascii="Times New Roman"/>
          <w:kern w:val="0"/>
        </w:rPr>
        <w:t>15 kg/hm。</w:t>
      </w:r>
    </w:p>
    <w:p>
      <w:pPr>
        <w:pStyle w:val="214"/>
      </w:pPr>
      <w:r>
        <w:rPr>
          <w:rFonts w:hint="eastAsia"/>
        </w:rPr>
        <w:t>铜的复合添加量（以硫酸铜计），其参考施用量以</w:t>
      </w:r>
      <w:r>
        <w:rPr>
          <w:rFonts w:hint="eastAsia" w:ascii="Times New Roman"/>
          <w:kern w:val="0"/>
        </w:rPr>
        <w:t>不超过10 kg/hm</w:t>
      </w:r>
      <w:r>
        <w:rPr>
          <w:rFonts w:hint="eastAsia"/>
        </w:rPr>
        <w:t>。</w:t>
      </w:r>
    </w:p>
    <w:p>
      <w:pPr>
        <w:pStyle w:val="214"/>
      </w:pPr>
      <w:r>
        <w:rPr>
          <w:rFonts w:hint="eastAsia"/>
        </w:rPr>
        <w:t>钼的复合添加量（以钼酸铵计），其参考施用量</w:t>
      </w:r>
      <w:r>
        <w:rPr>
          <w:rFonts w:hint="eastAsia" w:ascii="Times New Roman"/>
          <w:kern w:val="0"/>
        </w:rPr>
        <w:t>以不超过0.2 kg/hm</w:t>
      </w:r>
      <w:r>
        <w:rPr>
          <w:rFonts w:hint="eastAsia"/>
        </w:rPr>
        <w:t>。</w:t>
      </w:r>
    </w:p>
    <w:p>
      <w:pPr>
        <w:pStyle w:val="214"/>
      </w:pPr>
      <w:r>
        <w:rPr>
          <w:rFonts w:hint="eastAsia"/>
        </w:rPr>
        <w:t>铁的复合添加量（以硫酸亚铁计），其参考添加量为每</w:t>
      </w:r>
      <w:r>
        <w:rPr>
          <w:rFonts w:hint="eastAsia" w:ascii="Times New Roman"/>
          <w:kern w:val="0"/>
        </w:rPr>
        <w:t>吨物料中FeSO</w:t>
      </w:r>
      <w:r>
        <w:rPr>
          <w:rFonts w:hint="eastAsia" w:ascii="Times New Roman"/>
          <w:kern w:val="0"/>
          <w:vertAlign w:val="subscript"/>
        </w:rPr>
        <w:t>4</w:t>
      </w:r>
      <w:r>
        <w:rPr>
          <w:rFonts w:hint="eastAsia" w:ascii="Times New Roman"/>
          <w:kern w:val="0"/>
        </w:rPr>
        <w:t>的量不超过20 kg</w:t>
      </w:r>
      <w:r>
        <w:rPr>
          <w:rFonts w:hint="eastAsia"/>
        </w:rPr>
        <w:t>。</w:t>
      </w:r>
    </w:p>
    <w:p>
      <w:pPr>
        <w:pStyle w:val="214"/>
      </w:pPr>
      <w:r>
        <w:rPr>
          <w:rFonts w:hint="eastAsia"/>
        </w:rPr>
        <w:t>锰的复合添加量（以硫酸锰计），其参考施用量</w:t>
      </w:r>
      <w:r>
        <w:rPr>
          <w:rFonts w:hint="eastAsia" w:ascii="Times New Roman"/>
          <w:kern w:val="0"/>
        </w:rPr>
        <w:t>以不超过50 kg/hm</w:t>
      </w:r>
      <w:r>
        <w:rPr>
          <w:rFonts w:hint="eastAsia"/>
        </w:rPr>
        <w:t>。</w:t>
      </w:r>
    </w:p>
    <w:p>
      <w:pPr>
        <w:pStyle w:val="214"/>
      </w:pPr>
      <w:r>
        <w:rPr>
          <w:rFonts w:hint="eastAsia"/>
        </w:rPr>
        <w:t>硼的复合添加量（以硼砂计），其参考施用量</w:t>
      </w:r>
      <w:r>
        <w:rPr>
          <w:rFonts w:hint="eastAsia" w:ascii="Times New Roman"/>
          <w:kern w:val="0"/>
        </w:rPr>
        <w:t>以不超过8 kg/hm</w:t>
      </w:r>
      <w:r>
        <w:rPr>
          <w:rFonts w:hint="eastAsia"/>
        </w:rPr>
        <w:t>。</w:t>
      </w:r>
    </w:p>
    <w:p>
      <w:pPr>
        <w:pStyle w:val="214"/>
      </w:pPr>
      <w:r>
        <w:rPr>
          <w:rFonts w:hint="eastAsia"/>
        </w:rPr>
        <w:t>硅的复合添加量（</w:t>
      </w:r>
      <w:r>
        <w:rPr>
          <w:rFonts w:hint="eastAsia" w:ascii="Times New Roman"/>
          <w:kern w:val="0"/>
        </w:rPr>
        <w:t>以SiO</w:t>
      </w:r>
      <w:r>
        <w:rPr>
          <w:rFonts w:hint="eastAsia" w:ascii="Times New Roman"/>
          <w:kern w:val="0"/>
          <w:vertAlign w:val="subscript"/>
        </w:rPr>
        <w:t>2</w:t>
      </w:r>
      <w:r>
        <w:rPr>
          <w:rFonts w:hint="eastAsia" w:ascii="Times New Roman"/>
          <w:kern w:val="0"/>
        </w:rPr>
        <w:t>计</w:t>
      </w:r>
      <w:r>
        <w:rPr>
          <w:rFonts w:hint="eastAsia"/>
        </w:rPr>
        <w:t>），其参考施用量以不</w:t>
      </w:r>
      <w:r>
        <w:rPr>
          <w:rFonts w:hint="eastAsia" w:ascii="Times New Roman"/>
          <w:kern w:val="0"/>
        </w:rPr>
        <w:t>超过150 kg/hm，用</w:t>
      </w:r>
      <w:r>
        <w:rPr>
          <w:rFonts w:hint="eastAsia"/>
        </w:rPr>
        <w:t>于液面喷施、灌根的水溶型复合类微生物肥以硅酸钠为主。</w:t>
      </w:r>
    </w:p>
    <w:bookmarkEnd w:id="40"/>
    <w:p>
      <w:pPr>
        <w:pStyle w:val="57"/>
        <w:ind w:firstLine="0" w:firstLineChars="0"/>
        <w:jc w:val="center"/>
      </w:pPr>
      <w:bookmarkStart w:id="41" w:name="BookMark8"/>
      <w:r>
        <w:rPr>
          <w:rFonts w:hint="eastAsia"/>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5"/>
                    <a:stretch>
                      <a:fillRect/>
                    </a:stretch>
                  </pic:blipFill>
                  <pic:spPr>
                    <a:xfrm>
                      <a:off x="0" y="0"/>
                      <a:ext cx="1485900" cy="317500"/>
                    </a:xfrm>
                    <a:prstGeom prst="rect">
                      <a:avLst/>
                    </a:prstGeom>
                  </pic:spPr>
                </pic:pic>
              </a:graphicData>
            </a:graphic>
          </wp:inline>
        </w:drawing>
      </w:r>
      <w:bookmarkEnd w:id="41"/>
    </w:p>
    <w:sectPr>
      <w:pgSz w:w="11906" w:h="16838"/>
      <w:pgMar w:top="567" w:right="1134" w:bottom="1134" w:left="1134" w:header="1418" w:footer="1134" w:gutter="284"/>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6</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spacing w:after="0"/>
    </w:pPr>
    <w:r>
      <w:fldChar w:fldCharType="begin"/>
    </w:r>
    <w:r>
      <w:instrText xml:space="preserve"> STYLEREF  标准文件_文件编号  \* MERGEFORMAT </w:instrText>
    </w:r>
    <w:r>
      <w:fldChar w:fldCharType="separate"/>
    </w:r>
    <w:r>
      <w:t>GB/T XXXXX—XXXX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pPr>
    <w:r>
      <w:fldChar w:fldCharType="begin"/>
    </w:r>
    <w:r>
      <w:instrText xml:space="preserve"> STYLEREF  标准文件_文件编号  \* MERGEFORMAT </w:instrText>
    </w:r>
    <w:r>
      <w:fldChar w:fldCharType="separate"/>
    </w:r>
    <w:r>
      <w:t>GB/T XXXXX—XXXX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pStyle w:val="234"/>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3"/>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35"/>
      <w:suff w:val="nothing"/>
      <w:lvlText w:val="%1.%2.%3　"/>
      <w:lvlJc w:val="left"/>
      <w:pPr>
        <w:ind w:left="567" w:hanging="567"/>
      </w:pPr>
      <w:rPr>
        <w:rFonts w:hint="eastAsia" w:ascii="黑体" w:hAnsi="Times New Roman" w:eastAsia="黑体"/>
        <w:b w:val="0"/>
        <w:i w:val="0"/>
        <w:color w:val="auto"/>
        <w:sz w:val="21"/>
      </w:rPr>
    </w:lvl>
    <w:lvl w:ilvl="3" w:tentative="0">
      <w:start w:val="1"/>
      <w:numFmt w:val="decimal"/>
      <w:pStyle w:val="236"/>
      <w:suff w:val="nothing"/>
      <w:lvlText w:val="%1.%2.%3.%4　"/>
      <w:lvlJc w:val="left"/>
      <w:pPr>
        <w:ind w:left="0" w:firstLine="0"/>
      </w:pPr>
      <w:rPr>
        <w:rFonts w:hint="eastAsia" w:ascii="黑体" w:hAnsi="Times New Roman" w:eastAsia="黑体"/>
        <w:b w:val="0"/>
        <w:i w:val="0"/>
        <w:sz w:val="21"/>
      </w:rPr>
    </w:lvl>
    <w:lvl w:ilvl="4" w:tentative="0">
      <w:start w:val="1"/>
      <w:numFmt w:val="decimal"/>
      <w:pStyle w:val="237"/>
      <w:suff w:val="nothing"/>
      <w:lvlText w:val="%1.%2.%3.%4.%5　"/>
      <w:lvlJc w:val="left"/>
      <w:pPr>
        <w:ind w:left="0" w:firstLine="0"/>
      </w:pPr>
      <w:rPr>
        <w:rFonts w:hint="eastAsia" w:ascii="黑体" w:hAnsi="Times New Roman" w:eastAsia="黑体"/>
        <w:b w:val="0"/>
        <w:i w:val="0"/>
        <w:sz w:val="21"/>
      </w:rPr>
    </w:lvl>
    <w:lvl w:ilvl="5" w:tentative="0">
      <w:start w:val="1"/>
      <w:numFmt w:val="decimal"/>
      <w:pStyle w:val="238"/>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pStyle w:val="239"/>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attachedTemplate r:id="rId1"/>
  <w:documentProtection w:edit="forms" w:enforcement="1" w:cryptProviderType="rsaFull" w:cryptAlgorithmClass="hash" w:cryptAlgorithmType="typeAny" w:cryptAlgorithmSid="4" w:cryptSpinCount="100000" w:hash="9edb2nveRC1QA7tuouQWWGykpFk=" w:salt="xtioBRZNLUAfdo7vAWrXWQ=="/>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AEC"/>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249A"/>
    <w:rsid w:val="00043282"/>
    <w:rsid w:val="00044286"/>
    <w:rsid w:val="000461AD"/>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2FBD"/>
    <w:rsid w:val="000C3E10"/>
    <w:rsid w:val="000C4B41"/>
    <w:rsid w:val="000C57D6"/>
    <w:rsid w:val="000C7666"/>
    <w:rsid w:val="000D0A9C"/>
    <w:rsid w:val="000D1795"/>
    <w:rsid w:val="000D329A"/>
    <w:rsid w:val="000D4B9C"/>
    <w:rsid w:val="000D4EB6"/>
    <w:rsid w:val="000D753B"/>
    <w:rsid w:val="000E4C9E"/>
    <w:rsid w:val="000E6FD7"/>
    <w:rsid w:val="000F06E1"/>
    <w:rsid w:val="000F0E3C"/>
    <w:rsid w:val="000F19D5"/>
    <w:rsid w:val="000F2E41"/>
    <w:rsid w:val="000F48D2"/>
    <w:rsid w:val="000F4AEA"/>
    <w:rsid w:val="000F6501"/>
    <w:rsid w:val="000F67E9"/>
    <w:rsid w:val="001016A7"/>
    <w:rsid w:val="00104926"/>
    <w:rsid w:val="00113B1E"/>
    <w:rsid w:val="0011711C"/>
    <w:rsid w:val="00124E4F"/>
    <w:rsid w:val="001260B7"/>
    <w:rsid w:val="001265CB"/>
    <w:rsid w:val="001321C6"/>
    <w:rsid w:val="001325C4"/>
    <w:rsid w:val="00133010"/>
    <w:rsid w:val="001337A1"/>
    <w:rsid w:val="001338EE"/>
    <w:rsid w:val="00133AAE"/>
    <w:rsid w:val="00135323"/>
    <w:rsid w:val="001356C4"/>
    <w:rsid w:val="001406F6"/>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445A"/>
    <w:rsid w:val="00176DFD"/>
    <w:rsid w:val="001852C9"/>
    <w:rsid w:val="00190087"/>
    <w:rsid w:val="001913C4"/>
    <w:rsid w:val="0019348F"/>
    <w:rsid w:val="00193A07"/>
    <w:rsid w:val="00194C95"/>
    <w:rsid w:val="00195C34"/>
    <w:rsid w:val="001A1A53"/>
    <w:rsid w:val="001A234A"/>
    <w:rsid w:val="001B06E8"/>
    <w:rsid w:val="001B71D0"/>
    <w:rsid w:val="001B71EE"/>
    <w:rsid w:val="001C04A8"/>
    <w:rsid w:val="001C2C03"/>
    <w:rsid w:val="001C42F7"/>
    <w:rsid w:val="001C49E5"/>
    <w:rsid w:val="001C680C"/>
    <w:rsid w:val="001C7FEA"/>
    <w:rsid w:val="001D0499"/>
    <w:rsid w:val="001D0BBE"/>
    <w:rsid w:val="001D0ED4"/>
    <w:rsid w:val="001D1C53"/>
    <w:rsid w:val="001D212F"/>
    <w:rsid w:val="001D29D7"/>
    <w:rsid w:val="001D2DE7"/>
    <w:rsid w:val="001D3D44"/>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4BC2"/>
    <w:rsid w:val="0020527B"/>
    <w:rsid w:val="00210B15"/>
    <w:rsid w:val="002142EA"/>
    <w:rsid w:val="002176F2"/>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94F"/>
    <w:rsid w:val="0026148A"/>
    <w:rsid w:val="00262696"/>
    <w:rsid w:val="002643C3"/>
    <w:rsid w:val="00264A0C"/>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6639"/>
    <w:rsid w:val="002A7F44"/>
    <w:rsid w:val="002B0C40"/>
    <w:rsid w:val="002B1966"/>
    <w:rsid w:val="002B1AF0"/>
    <w:rsid w:val="002B4508"/>
    <w:rsid w:val="002B50D9"/>
    <w:rsid w:val="002B5779"/>
    <w:rsid w:val="002B7332"/>
    <w:rsid w:val="002B7F51"/>
    <w:rsid w:val="002C09E7"/>
    <w:rsid w:val="002C1B28"/>
    <w:rsid w:val="002C3F07"/>
    <w:rsid w:val="002C5278"/>
    <w:rsid w:val="002C7EBB"/>
    <w:rsid w:val="002D06C1"/>
    <w:rsid w:val="002D42B5"/>
    <w:rsid w:val="002D4F1A"/>
    <w:rsid w:val="002D5458"/>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4BDF"/>
    <w:rsid w:val="00317988"/>
    <w:rsid w:val="003221B4"/>
    <w:rsid w:val="00322E62"/>
    <w:rsid w:val="0032484B"/>
    <w:rsid w:val="00324EDD"/>
    <w:rsid w:val="00336C64"/>
    <w:rsid w:val="00337162"/>
    <w:rsid w:val="0034194F"/>
    <w:rsid w:val="00344605"/>
    <w:rsid w:val="00346F5E"/>
    <w:rsid w:val="003474AA"/>
    <w:rsid w:val="00350D1D"/>
    <w:rsid w:val="00352C83"/>
    <w:rsid w:val="003615D2"/>
    <w:rsid w:val="00361A56"/>
    <w:rsid w:val="00362216"/>
    <w:rsid w:val="0036429C"/>
    <w:rsid w:val="00364A53"/>
    <w:rsid w:val="003654CB"/>
    <w:rsid w:val="00365F86"/>
    <w:rsid w:val="00365F87"/>
    <w:rsid w:val="003705F4"/>
    <w:rsid w:val="00370D58"/>
    <w:rsid w:val="00371316"/>
    <w:rsid w:val="00376713"/>
    <w:rsid w:val="00381815"/>
    <w:rsid w:val="003819AF"/>
    <w:rsid w:val="003820E9"/>
    <w:rsid w:val="00382DE7"/>
    <w:rsid w:val="00384FFC"/>
    <w:rsid w:val="003872FC"/>
    <w:rsid w:val="00387ADC"/>
    <w:rsid w:val="00390020"/>
    <w:rsid w:val="003903D6"/>
    <w:rsid w:val="003906E5"/>
    <w:rsid w:val="00390EE6"/>
    <w:rsid w:val="0039118F"/>
    <w:rsid w:val="00392AD7"/>
    <w:rsid w:val="00392C1E"/>
    <w:rsid w:val="003938D9"/>
    <w:rsid w:val="00394376"/>
    <w:rsid w:val="003943FF"/>
    <w:rsid w:val="003974EB"/>
    <w:rsid w:val="00397CC5"/>
    <w:rsid w:val="003A1582"/>
    <w:rsid w:val="003A1C1D"/>
    <w:rsid w:val="003A4077"/>
    <w:rsid w:val="003B09AD"/>
    <w:rsid w:val="003B1F18"/>
    <w:rsid w:val="003B5BF0"/>
    <w:rsid w:val="003B60BF"/>
    <w:rsid w:val="003B6BE3"/>
    <w:rsid w:val="003C010C"/>
    <w:rsid w:val="003C0A6C"/>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400E72"/>
    <w:rsid w:val="00401400"/>
    <w:rsid w:val="00404869"/>
    <w:rsid w:val="00405884"/>
    <w:rsid w:val="00407D39"/>
    <w:rsid w:val="0041477A"/>
    <w:rsid w:val="004167A3"/>
    <w:rsid w:val="00423E93"/>
    <w:rsid w:val="00432DAA"/>
    <w:rsid w:val="00434305"/>
    <w:rsid w:val="004347D3"/>
    <w:rsid w:val="00435DF7"/>
    <w:rsid w:val="0044083F"/>
    <w:rsid w:val="00441AE7"/>
    <w:rsid w:val="00445574"/>
    <w:rsid w:val="004467FB"/>
    <w:rsid w:val="00452D6B"/>
    <w:rsid w:val="00454484"/>
    <w:rsid w:val="0045517B"/>
    <w:rsid w:val="004606E0"/>
    <w:rsid w:val="00463B77"/>
    <w:rsid w:val="00463C7B"/>
    <w:rsid w:val="004644A6"/>
    <w:rsid w:val="004659BD"/>
    <w:rsid w:val="00470775"/>
    <w:rsid w:val="004746B1"/>
    <w:rsid w:val="0047583F"/>
    <w:rsid w:val="00484936"/>
    <w:rsid w:val="00485C89"/>
    <w:rsid w:val="00486BE3"/>
    <w:rsid w:val="004905E4"/>
    <w:rsid w:val="00490A89"/>
    <w:rsid w:val="00490AB4"/>
    <w:rsid w:val="00492F02"/>
    <w:rsid w:val="004939AE"/>
    <w:rsid w:val="0049622E"/>
    <w:rsid w:val="004A12DF"/>
    <w:rsid w:val="004A1BA8"/>
    <w:rsid w:val="004A4B57"/>
    <w:rsid w:val="004A63FA"/>
    <w:rsid w:val="004B2701"/>
    <w:rsid w:val="004B2E1B"/>
    <w:rsid w:val="004B3E93"/>
    <w:rsid w:val="004C1FBC"/>
    <w:rsid w:val="004C3F1D"/>
    <w:rsid w:val="004C458D"/>
    <w:rsid w:val="004C7556"/>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0BA6"/>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DF9"/>
    <w:rsid w:val="00516088"/>
    <w:rsid w:val="00516B0B"/>
    <w:rsid w:val="005220EC"/>
    <w:rsid w:val="00523F95"/>
    <w:rsid w:val="00524D65"/>
    <w:rsid w:val="00525B16"/>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4B79"/>
    <w:rsid w:val="005B51CE"/>
    <w:rsid w:val="005B5885"/>
    <w:rsid w:val="005B5CD7"/>
    <w:rsid w:val="005B6CF6"/>
    <w:rsid w:val="005B7422"/>
    <w:rsid w:val="005C29B8"/>
    <w:rsid w:val="005C5F21"/>
    <w:rsid w:val="005C7156"/>
    <w:rsid w:val="005D0C75"/>
    <w:rsid w:val="005D4171"/>
    <w:rsid w:val="005D6A95"/>
    <w:rsid w:val="005D6B2C"/>
    <w:rsid w:val="005D6D9C"/>
    <w:rsid w:val="005D757F"/>
    <w:rsid w:val="005E2335"/>
    <w:rsid w:val="005E34CA"/>
    <w:rsid w:val="005E3C18"/>
    <w:rsid w:val="005E7881"/>
    <w:rsid w:val="005E78E0"/>
    <w:rsid w:val="005F0D9C"/>
    <w:rsid w:val="005F284E"/>
    <w:rsid w:val="006002B2"/>
    <w:rsid w:val="006015CE"/>
    <w:rsid w:val="00604784"/>
    <w:rsid w:val="00606419"/>
    <w:rsid w:val="00607D29"/>
    <w:rsid w:val="00612952"/>
    <w:rsid w:val="00614CC1"/>
    <w:rsid w:val="00615A9D"/>
    <w:rsid w:val="006162BE"/>
    <w:rsid w:val="00616BBB"/>
    <w:rsid w:val="00617387"/>
    <w:rsid w:val="006252D8"/>
    <w:rsid w:val="006259BC"/>
    <w:rsid w:val="0062636B"/>
    <w:rsid w:val="00626922"/>
    <w:rsid w:val="00632182"/>
    <w:rsid w:val="00632AE0"/>
    <w:rsid w:val="00633C17"/>
    <w:rsid w:val="00636E3E"/>
    <w:rsid w:val="006379F7"/>
    <w:rsid w:val="00637E4D"/>
    <w:rsid w:val="00640620"/>
    <w:rsid w:val="00641A1F"/>
    <w:rsid w:val="00645904"/>
    <w:rsid w:val="00651ACB"/>
    <w:rsid w:val="00651C47"/>
    <w:rsid w:val="00652AB2"/>
    <w:rsid w:val="00654EC0"/>
    <w:rsid w:val="0065525B"/>
    <w:rsid w:val="00655D4F"/>
    <w:rsid w:val="006640E5"/>
    <w:rsid w:val="006646F1"/>
    <w:rsid w:val="00664929"/>
    <w:rsid w:val="00664F62"/>
    <w:rsid w:val="006655E1"/>
    <w:rsid w:val="00671E65"/>
    <w:rsid w:val="00672060"/>
    <w:rsid w:val="00672BFD"/>
    <w:rsid w:val="006739F3"/>
    <w:rsid w:val="006770F4"/>
    <w:rsid w:val="00677A84"/>
    <w:rsid w:val="0068026D"/>
    <w:rsid w:val="00680A27"/>
    <w:rsid w:val="006816A4"/>
    <w:rsid w:val="006819B8"/>
    <w:rsid w:val="006824A2"/>
    <w:rsid w:val="006840A6"/>
    <w:rsid w:val="006850CD"/>
    <w:rsid w:val="00685AAB"/>
    <w:rsid w:val="006976F0"/>
    <w:rsid w:val="006A07AA"/>
    <w:rsid w:val="006A25E5"/>
    <w:rsid w:val="006A2B46"/>
    <w:rsid w:val="006A336D"/>
    <w:rsid w:val="006A37B9"/>
    <w:rsid w:val="006B2672"/>
    <w:rsid w:val="006B54BF"/>
    <w:rsid w:val="006B5F44"/>
    <w:rsid w:val="006B5F90"/>
    <w:rsid w:val="006B62E4"/>
    <w:rsid w:val="006C1BBA"/>
    <w:rsid w:val="006C2079"/>
    <w:rsid w:val="006C399D"/>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67A"/>
    <w:rsid w:val="00722FBF"/>
    <w:rsid w:val="00722FC2"/>
    <w:rsid w:val="00725949"/>
    <w:rsid w:val="00727FA2"/>
    <w:rsid w:val="007322D9"/>
    <w:rsid w:val="00732BC0"/>
    <w:rsid w:val="0073720F"/>
    <w:rsid w:val="00737796"/>
    <w:rsid w:val="0074165C"/>
    <w:rsid w:val="007432CA"/>
    <w:rsid w:val="007439EB"/>
    <w:rsid w:val="00743CB4"/>
    <w:rsid w:val="00743F0A"/>
    <w:rsid w:val="007444E8"/>
    <w:rsid w:val="0074548E"/>
    <w:rsid w:val="00745773"/>
    <w:rsid w:val="00746800"/>
    <w:rsid w:val="007501A8"/>
    <w:rsid w:val="00750EE1"/>
    <w:rsid w:val="00752B4D"/>
    <w:rsid w:val="00755402"/>
    <w:rsid w:val="00756B26"/>
    <w:rsid w:val="00756EDF"/>
    <w:rsid w:val="007609A2"/>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061E"/>
    <w:rsid w:val="007A2E12"/>
    <w:rsid w:val="007A3475"/>
    <w:rsid w:val="007A41C8"/>
    <w:rsid w:val="007A54CE"/>
    <w:rsid w:val="007A7FFA"/>
    <w:rsid w:val="007B04EB"/>
    <w:rsid w:val="007B0D4F"/>
    <w:rsid w:val="007B5A3D"/>
    <w:rsid w:val="007B5B95"/>
    <w:rsid w:val="007B68EA"/>
    <w:rsid w:val="007C19E8"/>
    <w:rsid w:val="007C2D89"/>
    <w:rsid w:val="007C4593"/>
    <w:rsid w:val="007C5309"/>
    <w:rsid w:val="007C6069"/>
    <w:rsid w:val="007D06C4"/>
    <w:rsid w:val="007D1352"/>
    <w:rsid w:val="007D2508"/>
    <w:rsid w:val="007D346A"/>
    <w:rsid w:val="007D58B8"/>
    <w:rsid w:val="007D6518"/>
    <w:rsid w:val="007D76BD"/>
    <w:rsid w:val="007E0BF1"/>
    <w:rsid w:val="007F0593"/>
    <w:rsid w:val="007F0ED8"/>
    <w:rsid w:val="007F0F63"/>
    <w:rsid w:val="007F75CE"/>
    <w:rsid w:val="008013A4"/>
    <w:rsid w:val="00801B59"/>
    <w:rsid w:val="008027CE"/>
    <w:rsid w:val="00802F42"/>
    <w:rsid w:val="00804383"/>
    <w:rsid w:val="00804BB7"/>
    <w:rsid w:val="00810257"/>
    <w:rsid w:val="008104F5"/>
    <w:rsid w:val="00811072"/>
    <w:rsid w:val="00811369"/>
    <w:rsid w:val="00814E50"/>
    <w:rsid w:val="00815419"/>
    <w:rsid w:val="008163C8"/>
    <w:rsid w:val="00817325"/>
    <w:rsid w:val="008209E6"/>
    <w:rsid w:val="00823303"/>
    <w:rsid w:val="008233B2"/>
    <w:rsid w:val="00823A9F"/>
    <w:rsid w:val="00823C85"/>
    <w:rsid w:val="00825138"/>
    <w:rsid w:val="008269DD"/>
    <w:rsid w:val="00830621"/>
    <w:rsid w:val="0083348C"/>
    <w:rsid w:val="008373D3"/>
    <w:rsid w:val="00837D2F"/>
    <w:rsid w:val="00840617"/>
    <w:rsid w:val="00842A47"/>
    <w:rsid w:val="00843C13"/>
    <w:rsid w:val="008454F8"/>
    <w:rsid w:val="00851342"/>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A7897"/>
    <w:rsid w:val="008B0C9C"/>
    <w:rsid w:val="008B166D"/>
    <w:rsid w:val="008B17F4"/>
    <w:rsid w:val="008B3615"/>
    <w:rsid w:val="008B4AC4"/>
    <w:rsid w:val="008B4D5F"/>
    <w:rsid w:val="008B50C8"/>
    <w:rsid w:val="008B5281"/>
    <w:rsid w:val="008B7E05"/>
    <w:rsid w:val="008C1797"/>
    <w:rsid w:val="008C219C"/>
    <w:rsid w:val="008C4427"/>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46A"/>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1673D"/>
    <w:rsid w:val="009245F5"/>
    <w:rsid w:val="009249EC"/>
    <w:rsid w:val="009273B3"/>
    <w:rsid w:val="009305B5"/>
    <w:rsid w:val="00934C12"/>
    <w:rsid w:val="009429D5"/>
    <w:rsid w:val="00942BF1"/>
    <w:rsid w:val="00945180"/>
    <w:rsid w:val="00945428"/>
    <w:rsid w:val="0094607B"/>
    <w:rsid w:val="00952C52"/>
    <w:rsid w:val="00953604"/>
    <w:rsid w:val="009610DC"/>
    <w:rsid w:val="00961490"/>
    <w:rsid w:val="0096381A"/>
    <w:rsid w:val="00965E04"/>
    <w:rsid w:val="009674AD"/>
    <w:rsid w:val="0097094E"/>
    <w:rsid w:val="00970CDC"/>
    <w:rsid w:val="00977010"/>
    <w:rsid w:val="00977D02"/>
    <w:rsid w:val="00980700"/>
    <w:rsid w:val="009809BB"/>
    <w:rsid w:val="00982D22"/>
    <w:rsid w:val="0098364B"/>
    <w:rsid w:val="00983BF9"/>
    <w:rsid w:val="009911AF"/>
    <w:rsid w:val="00991875"/>
    <w:rsid w:val="00991F92"/>
    <w:rsid w:val="00992985"/>
    <w:rsid w:val="00993889"/>
    <w:rsid w:val="0099551B"/>
    <w:rsid w:val="00997BF1"/>
    <w:rsid w:val="009A089C"/>
    <w:rsid w:val="009A118E"/>
    <w:rsid w:val="009A21CD"/>
    <w:rsid w:val="009A278C"/>
    <w:rsid w:val="009A2BC2"/>
    <w:rsid w:val="009A3615"/>
    <w:rsid w:val="009A3EEC"/>
    <w:rsid w:val="009A42C1"/>
    <w:rsid w:val="009A5429"/>
    <w:rsid w:val="009A72AD"/>
    <w:rsid w:val="009B09E0"/>
    <w:rsid w:val="009B0BC5"/>
    <w:rsid w:val="009B1247"/>
    <w:rsid w:val="009B6029"/>
    <w:rsid w:val="009B6971"/>
    <w:rsid w:val="009C27F1"/>
    <w:rsid w:val="009C3152"/>
    <w:rsid w:val="009C4CFA"/>
    <w:rsid w:val="009C5070"/>
    <w:rsid w:val="009D0E15"/>
    <w:rsid w:val="009D112C"/>
    <w:rsid w:val="009D47FA"/>
    <w:rsid w:val="009D50D2"/>
    <w:rsid w:val="009D6BCA"/>
    <w:rsid w:val="009E0F62"/>
    <w:rsid w:val="009E4A58"/>
    <w:rsid w:val="009E5A2D"/>
    <w:rsid w:val="009E5AB2"/>
    <w:rsid w:val="009E6219"/>
    <w:rsid w:val="009F03B3"/>
    <w:rsid w:val="00A01757"/>
    <w:rsid w:val="00A028C0"/>
    <w:rsid w:val="00A02BAE"/>
    <w:rsid w:val="00A06A6B"/>
    <w:rsid w:val="00A07E47"/>
    <w:rsid w:val="00A129D0"/>
    <w:rsid w:val="00A12C33"/>
    <w:rsid w:val="00A138BA"/>
    <w:rsid w:val="00A14C8E"/>
    <w:rsid w:val="00A153D9"/>
    <w:rsid w:val="00A15F09"/>
    <w:rsid w:val="00A16263"/>
    <w:rsid w:val="00A169B6"/>
    <w:rsid w:val="00A2271D"/>
    <w:rsid w:val="00A236E5"/>
    <w:rsid w:val="00A237D5"/>
    <w:rsid w:val="00A24F7B"/>
    <w:rsid w:val="00A30EFC"/>
    <w:rsid w:val="00A31984"/>
    <w:rsid w:val="00A32D73"/>
    <w:rsid w:val="00A32ECE"/>
    <w:rsid w:val="00A3367B"/>
    <w:rsid w:val="00A3597D"/>
    <w:rsid w:val="00A37EDE"/>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2A24"/>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2278"/>
    <w:rsid w:val="00AD3367"/>
    <w:rsid w:val="00AD4126"/>
    <w:rsid w:val="00AD421C"/>
    <w:rsid w:val="00AD44FA"/>
    <w:rsid w:val="00AE070A"/>
    <w:rsid w:val="00AE101C"/>
    <w:rsid w:val="00AF0C18"/>
    <w:rsid w:val="00AF47C5"/>
    <w:rsid w:val="00AF5398"/>
    <w:rsid w:val="00B049AF"/>
    <w:rsid w:val="00B07242"/>
    <w:rsid w:val="00B10534"/>
    <w:rsid w:val="00B113DB"/>
    <w:rsid w:val="00B11D8A"/>
    <w:rsid w:val="00B12981"/>
    <w:rsid w:val="00B147DD"/>
    <w:rsid w:val="00B156FD"/>
    <w:rsid w:val="00B21F61"/>
    <w:rsid w:val="00B23045"/>
    <w:rsid w:val="00B261F1"/>
    <w:rsid w:val="00B265BC"/>
    <w:rsid w:val="00B31FB1"/>
    <w:rsid w:val="00B33952"/>
    <w:rsid w:val="00B33C5E"/>
    <w:rsid w:val="00B342F4"/>
    <w:rsid w:val="00B34369"/>
    <w:rsid w:val="00B34DC2"/>
    <w:rsid w:val="00B378E5"/>
    <w:rsid w:val="00B425D7"/>
    <w:rsid w:val="00B4346D"/>
    <w:rsid w:val="00B440F4"/>
    <w:rsid w:val="00B447A5"/>
    <w:rsid w:val="00B4654C"/>
    <w:rsid w:val="00B47293"/>
    <w:rsid w:val="00B52120"/>
    <w:rsid w:val="00B54ABC"/>
    <w:rsid w:val="00B56FBE"/>
    <w:rsid w:val="00B62B58"/>
    <w:rsid w:val="00B65149"/>
    <w:rsid w:val="00B66567"/>
    <w:rsid w:val="00B66F52"/>
    <w:rsid w:val="00B66FE5"/>
    <w:rsid w:val="00B675B7"/>
    <w:rsid w:val="00B72880"/>
    <w:rsid w:val="00B758BF"/>
    <w:rsid w:val="00B827A6"/>
    <w:rsid w:val="00B831CE"/>
    <w:rsid w:val="00B86677"/>
    <w:rsid w:val="00B87131"/>
    <w:rsid w:val="00B90122"/>
    <w:rsid w:val="00B90884"/>
    <w:rsid w:val="00B9127B"/>
    <w:rsid w:val="00B91566"/>
    <w:rsid w:val="00B9320C"/>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D6082"/>
    <w:rsid w:val="00BE22F3"/>
    <w:rsid w:val="00BE49EE"/>
    <w:rsid w:val="00BE5B52"/>
    <w:rsid w:val="00BE7B8D"/>
    <w:rsid w:val="00BF0993"/>
    <w:rsid w:val="00BF10A9"/>
    <w:rsid w:val="00BF1703"/>
    <w:rsid w:val="00BF231C"/>
    <w:rsid w:val="00BF51E5"/>
    <w:rsid w:val="00BF74A6"/>
    <w:rsid w:val="00C013AD"/>
    <w:rsid w:val="00C04904"/>
    <w:rsid w:val="00C056B3"/>
    <w:rsid w:val="00C103E5"/>
    <w:rsid w:val="00C10863"/>
    <w:rsid w:val="00C13319"/>
    <w:rsid w:val="00C13EE9"/>
    <w:rsid w:val="00C14D87"/>
    <w:rsid w:val="00C21540"/>
    <w:rsid w:val="00C21906"/>
    <w:rsid w:val="00C21BFA"/>
    <w:rsid w:val="00C24C8D"/>
    <w:rsid w:val="00C25FE2"/>
    <w:rsid w:val="00C26B53"/>
    <w:rsid w:val="00C279B2"/>
    <w:rsid w:val="00C31E1B"/>
    <w:rsid w:val="00C33E50"/>
    <w:rsid w:val="00C34C20"/>
    <w:rsid w:val="00C35A3E"/>
    <w:rsid w:val="00C42130"/>
    <w:rsid w:val="00C423A4"/>
    <w:rsid w:val="00C44BF5"/>
    <w:rsid w:val="00C55232"/>
    <w:rsid w:val="00C553A4"/>
    <w:rsid w:val="00C55A06"/>
    <w:rsid w:val="00C55D03"/>
    <w:rsid w:val="00C601BC"/>
    <w:rsid w:val="00C6329F"/>
    <w:rsid w:val="00C63340"/>
    <w:rsid w:val="00C643F9"/>
    <w:rsid w:val="00C64E95"/>
    <w:rsid w:val="00C655FD"/>
    <w:rsid w:val="00C70D63"/>
    <w:rsid w:val="00C71372"/>
    <w:rsid w:val="00C72410"/>
    <w:rsid w:val="00C7287F"/>
    <w:rsid w:val="00C72F0E"/>
    <w:rsid w:val="00C747F1"/>
    <w:rsid w:val="00C80CB8"/>
    <w:rsid w:val="00C819F8"/>
    <w:rsid w:val="00C8248C"/>
    <w:rsid w:val="00C84E33"/>
    <w:rsid w:val="00C86D6F"/>
    <w:rsid w:val="00C905FC"/>
    <w:rsid w:val="00C92D03"/>
    <w:rsid w:val="00C9319C"/>
    <w:rsid w:val="00C9435D"/>
    <w:rsid w:val="00C9517F"/>
    <w:rsid w:val="00C96741"/>
    <w:rsid w:val="00CA2D1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44B1"/>
    <w:rsid w:val="00CF686F"/>
    <w:rsid w:val="00CF6E60"/>
    <w:rsid w:val="00CF7BCA"/>
    <w:rsid w:val="00D008FD"/>
    <w:rsid w:val="00D01989"/>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52A2"/>
    <w:rsid w:val="00D40A83"/>
    <w:rsid w:val="00D4162B"/>
    <w:rsid w:val="00D4514F"/>
    <w:rsid w:val="00D451E2"/>
    <w:rsid w:val="00D4545E"/>
    <w:rsid w:val="00D45E89"/>
    <w:rsid w:val="00D45E8D"/>
    <w:rsid w:val="00D466AE"/>
    <w:rsid w:val="00D4734F"/>
    <w:rsid w:val="00D51BF3"/>
    <w:rsid w:val="00D63276"/>
    <w:rsid w:val="00D66846"/>
    <w:rsid w:val="00D675FB"/>
    <w:rsid w:val="00D71F25"/>
    <w:rsid w:val="00D74D2F"/>
    <w:rsid w:val="00D77031"/>
    <w:rsid w:val="00D84941"/>
    <w:rsid w:val="00D84FA1"/>
    <w:rsid w:val="00D851F0"/>
    <w:rsid w:val="00D86DB7"/>
    <w:rsid w:val="00D926D0"/>
    <w:rsid w:val="00D93030"/>
    <w:rsid w:val="00D950E1"/>
    <w:rsid w:val="00D952A6"/>
    <w:rsid w:val="00D97F99"/>
    <w:rsid w:val="00DA19E7"/>
    <w:rsid w:val="00DA1E08"/>
    <w:rsid w:val="00DA24F8"/>
    <w:rsid w:val="00DA28E8"/>
    <w:rsid w:val="00DA38D3"/>
    <w:rsid w:val="00DA3932"/>
    <w:rsid w:val="00DA64F8"/>
    <w:rsid w:val="00DA6C15"/>
    <w:rsid w:val="00DA7370"/>
    <w:rsid w:val="00DB38EE"/>
    <w:rsid w:val="00DB498B"/>
    <w:rsid w:val="00DB5698"/>
    <w:rsid w:val="00DB66CA"/>
    <w:rsid w:val="00DB6BCA"/>
    <w:rsid w:val="00DC0321"/>
    <w:rsid w:val="00DC3067"/>
    <w:rsid w:val="00DC370B"/>
    <w:rsid w:val="00DC5B90"/>
    <w:rsid w:val="00DD00F2"/>
    <w:rsid w:val="00DD00FF"/>
    <w:rsid w:val="00DD0619"/>
    <w:rsid w:val="00DD07FB"/>
    <w:rsid w:val="00DD25C6"/>
    <w:rsid w:val="00DD54B0"/>
    <w:rsid w:val="00DD57EE"/>
    <w:rsid w:val="00DD6BCC"/>
    <w:rsid w:val="00DE0A4B"/>
    <w:rsid w:val="00DE2410"/>
    <w:rsid w:val="00DE2939"/>
    <w:rsid w:val="00DE51F0"/>
    <w:rsid w:val="00DE6E81"/>
    <w:rsid w:val="00DE703F"/>
    <w:rsid w:val="00DE7595"/>
    <w:rsid w:val="00DF15BE"/>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3AEC"/>
    <w:rsid w:val="00E34A98"/>
    <w:rsid w:val="00E35D1E"/>
    <w:rsid w:val="00E364F9"/>
    <w:rsid w:val="00E365FA"/>
    <w:rsid w:val="00E40C94"/>
    <w:rsid w:val="00E44A83"/>
    <w:rsid w:val="00E502C1"/>
    <w:rsid w:val="00E502DD"/>
    <w:rsid w:val="00E50D3A"/>
    <w:rsid w:val="00E51387"/>
    <w:rsid w:val="00E51E68"/>
    <w:rsid w:val="00E52EFD"/>
    <w:rsid w:val="00E5408A"/>
    <w:rsid w:val="00E56800"/>
    <w:rsid w:val="00E60CD7"/>
    <w:rsid w:val="00E62FF9"/>
    <w:rsid w:val="00E635D6"/>
    <w:rsid w:val="00E639BC"/>
    <w:rsid w:val="00E664CC"/>
    <w:rsid w:val="00E70388"/>
    <w:rsid w:val="00E70F92"/>
    <w:rsid w:val="00E73192"/>
    <w:rsid w:val="00E7369B"/>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46BD"/>
    <w:rsid w:val="00F157A9"/>
    <w:rsid w:val="00F25BB6"/>
    <w:rsid w:val="00F26B7E"/>
    <w:rsid w:val="00F27A3B"/>
    <w:rsid w:val="00F33817"/>
    <w:rsid w:val="00F420D5"/>
    <w:rsid w:val="00F451EA"/>
    <w:rsid w:val="00F45447"/>
    <w:rsid w:val="00F456C6"/>
    <w:rsid w:val="00F4577B"/>
    <w:rsid w:val="00F46496"/>
    <w:rsid w:val="00F474D0"/>
    <w:rsid w:val="00F50179"/>
    <w:rsid w:val="00F56511"/>
    <w:rsid w:val="00F57A3E"/>
    <w:rsid w:val="00F6194E"/>
    <w:rsid w:val="00F623AC"/>
    <w:rsid w:val="00F6412A"/>
    <w:rsid w:val="00F65893"/>
    <w:rsid w:val="00F66A4A"/>
    <w:rsid w:val="00F71E22"/>
    <w:rsid w:val="00F72142"/>
    <w:rsid w:val="00F72AE7"/>
    <w:rsid w:val="00F84934"/>
    <w:rsid w:val="00F84FD0"/>
    <w:rsid w:val="00F859A8"/>
    <w:rsid w:val="00F9108B"/>
    <w:rsid w:val="00F91349"/>
    <w:rsid w:val="00F93A8A"/>
    <w:rsid w:val="00F95248"/>
    <w:rsid w:val="00F956A9"/>
    <w:rsid w:val="00F963ED"/>
    <w:rsid w:val="00F966CF"/>
    <w:rsid w:val="00F96CAE"/>
    <w:rsid w:val="00F97C99"/>
    <w:rsid w:val="00FA662D"/>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E13"/>
    <w:rsid w:val="00FE4BCE"/>
    <w:rsid w:val="00FE54AE"/>
    <w:rsid w:val="00FE576A"/>
    <w:rsid w:val="00FE61CF"/>
    <w:rsid w:val="00FE7E79"/>
    <w:rsid w:val="00FF3E7D"/>
    <w:rsid w:val="00FF5B99"/>
    <w:rsid w:val="00FF5E39"/>
    <w:rsid w:val="00FF730C"/>
    <w:rsid w:val="00FF73F4"/>
    <w:rsid w:val="00FF7CE4"/>
    <w:rsid w:val="00FF7E39"/>
    <w:rsid w:val="058F2B3C"/>
    <w:rsid w:val="1DD0250D"/>
    <w:rsid w:val="24093CF8"/>
    <w:rsid w:val="2CBF1A5E"/>
    <w:rsid w:val="34AE2F19"/>
    <w:rsid w:val="79212916"/>
    <w:rsid w:val="7A0F6993"/>
    <w:rsid w:val="7AB37AEB"/>
    <w:rsid w:val="7AF217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unhideWhenUsed="0" w:uiPriority="0" w:semiHidden="0" w:name="header"/>
    <w:lsdException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6"/>
    <w:semiHidden/>
    <w:unhideWhenUsed/>
    <w:uiPriority w:val="99"/>
    <w:rPr>
      <w:sz w:val="18"/>
      <w:szCs w:val="18"/>
    </w:rPr>
  </w:style>
  <w:style w:type="paragraph" w:styleId="17">
    <w:name w:val="footer"/>
    <w:basedOn w:val="1"/>
    <w:link w:val="45"/>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4"/>
    <w:uiPriority w:val="0"/>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Normal (Web)"/>
    <w:basedOn w:val="1"/>
    <w:uiPriority w:val="0"/>
    <w:pPr>
      <w:widowControl/>
      <w:adjustRightInd/>
      <w:spacing w:before="100" w:beforeAutospacing="1" w:after="100" w:afterAutospacing="1" w:line="240" w:lineRule="auto"/>
      <w:jc w:val="left"/>
    </w:pPr>
    <w:rPr>
      <w:rFonts w:ascii="Arial Unicode MS" w:hAnsi="Arial Unicode MS" w:eastAsia="Arial Unicode MS" w:cs="Arial Unicode MS"/>
      <w:kern w:val="0"/>
      <w:sz w:val="24"/>
      <w:szCs w:val="24"/>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Char"/>
    <w:link w:val="2"/>
    <w:uiPriority w:val="0"/>
    <w:rPr>
      <w:rFonts w:ascii="Times New Roman" w:hAnsi="Times New Roman" w:eastAsia="宋体" w:cs="Times New Roman"/>
      <w:b/>
      <w:bCs/>
      <w:kern w:val="44"/>
      <w:sz w:val="44"/>
      <w:szCs w:val="44"/>
    </w:rPr>
  </w:style>
  <w:style w:type="character" w:customStyle="1" w:styleId="36">
    <w:name w:val="标题 2 Char"/>
    <w:link w:val="3"/>
    <w:uiPriority w:val="0"/>
    <w:rPr>
      <w:rFonts w:ascii="Arial" w:hAnsi="Arial" w:eastAsia="黑体" w:cs="Times New Roman"/>
      <w:b/>
      <w:bCs/>
      <w:sz w:val="32"/>
      <w:szCs w:val="32"/>
    </w:rPr>
  </w:style>
  <w:style w:type="character" w:customStyle="1" w:styleId="37">
    <w:name w:val="标题 3 Char"/>
    <w:link w:val="4"/>
    <w:uiPriority w:val="0"/>
    <w:rPr>
      <w:rFonts w:ascii="Times New Roman" w:hAnsi="Times New Roman" w:eastAsia="宋体" w:cs="Times New Roman"/>
      <w:b/>
      <w:bCs/>
      <w:sz w:val="32"/>
      <w:szCs w:val="32"/>
    </w:rPr>
  </w:style>
  <w:style w:type="character" w:customStyle="1" w:styleId="38">
    <w:name w:val="标题 4 Char"/>
    <w:link w:val="5"/>
    <w:uiPriority w:val="0"/>
    <w:rPr>
      <w:rFonts w:ascii="Arial" w:hAnsi="Arial" w:eastAsia="黑体" w:cs="Times New Roman"/>
      <w:b/>
      <w:bCs/>
      <w:sz w:val="28"/>
      <w:szCs w:val="28"/>
    </w:rPr>
  </w:style>
  <w:style w:type="character" w:customStyle="1" w:styleId="39">
    <w:name w:val="标题 5 Char"/>
    <w:link w:val="6"/>
    <w:uiPriority w:val="0"/>
    <w:rPr>
      <w:rFonts w:ascii="Times New Roman" w:hAnsi="Times New Roman" w:eastAsia="宋体" w:cs="Times New Roman"/>
      <w:b/>
      <w:bCs/>
      <w:sz w:val="28"/>
      <w:szCs w:val="28"/>
    </w:rPr>
  </w:style>
  <w:style w:type="character" w:customStyle="1" w:styleId="40">
    <w:name w:val="标题 6 Char"/>
    <w:link w:val="7"/>
    <w:uiPriority w:val="0"/>
    <w:rPr>
      <w:rFonts w:ascii="Arial" w:hAnsi="Arial" w:eastAsia="黑体" w:cs="Times New Roman"/>
      <w:b/>
      <w:bCs/>
      <w:sz w:val="24"/>
      <w:szCs w:val="24"/>
    </w:rPr>
  </w:style>
  <w:style w:type="character" w:customStyle="1" w:styleId="41">
    <w:name w:val="标题 7 Char"/>
    <w:link w:val="8"/>
    <w:uiPriority w:val="0"/>
    <w:rPr>
      <w:rFonts w:ascii="Times New Roman" w:hAnsi="Times New Roman" w:eastAsia="宋体" w:cs="Times New Roman"/>
      <w:b/>
      <w:bCs/>
      <w:sz w:val="24"/>
      <w:szCs w:val="24"/>
    </w:rPr>
  </w:style>
  <w:style w:type="character" w:customStyle="1" w:styleId="42">
    <w:name w:val="标题 8 Char"/>
    <w:link w:val="9"/>
    <w:qFormat/>
    <w:uiPriority w:val="0"/>
    <w:rPr>
      <w:rFonts w:ascii="Arial" w:hAnsi="Arial" w:eastAsia="黑体" w:cs="Times New Roman"/>
      <w:sz w:val="24"/>
      <w:szCs w:val="24"/>
    </w:rPr>
  </w:style>
  <w:style w:type="character" w:customStyle="1" w:styleId="43">
    <w:name w:val="标题 9 Char"/>
    <w:link w:val="10"/>
    <w:uiPriority w:val="0"/>
    <w:rPr>
      <w:rFonts w:ascii="Arial" w:hAnsi="Arial" w:eastAsia="黑体" w:cs="Times New Roman"/>
      <w:szCs w:val="21"/>
    </w:rPr>
  </w:style>
  <w:style w:type="character" w:customStyle="1" w:styleId="44">
    <w:name w:val="页眉 Char"/>
    <w:link w:val="18"/>
    <w:uiPriority w:val="99"/>
    <w:rPr>
      <w:rFonts w:ascii="Times New Roman" w:hAnsi="Times New Roman" w:eastAsia="宋体" w:cs="Times New Roman"/>
      <w:sz w:val="18"/>
      <w:szCs w:val="18"/>
    </w:rPr>
  </w:style>
  <w:style w:type="character" w:customStyle="1" w:styleId="45">
    <w:name w:val="页脚 Char"/>
    <w:link w:val="17"/>
    <w:uiPriority w:val="99"/>
    <w:rPr>
      <w:rFonts w:ascii="宋体" w:hAnsi="Times New Roman" w:eastAsia="宋体" w:cs="Times New Roman"/>
      <w:sz w:val="18"/>
      <w:szCs w:val="18"/>
    </w:rPr>
  </w:style>
  <w:style w:type="character" w:customStyle="1" w:styleId="46">
    <w:name w:val="批注框文本 Char"/>
    <w:link w:val="16"/>
    <w:semiHidden/>
    <w:uiPriority w:val="99"/>
    <w:rPr>
      <w:sz w:val="18"/>
      <w:szCs w:val="18"/>
    </w:rPr>
  </w:style>
  <w:style w:type="paragraph" w:styleId="47">
    <w:name w:val="Quote"/>
    <w:basedOn w:val="1"/>
    <w:next w:val="1"/>
    <w:link w:val="48"/>
    <w:qFormat/>
    <w:uiPriority w:val="29"/>
    <w:rPr>
      <w:i/>
      <w:iCs/>
      <w:color w:val="000000"/>
    </w:rPr>
  </w:style>
  <w:style w:type="character" w:customStyle="1" w:styleId="48">
    <w:name w:val="引用 Char"/>
    <w:link w:val="47"/>
    <w:uiPriority w:val="29"/>
    <w:rPr>
      <w:i/>
      <w:iCs/>
      <w:color w:val="000000"/>
    </w:rPr>
  </w:style>
  <w:style w:type="character" w:customStyle="1" w:styleId="49">
    <w:name w:val="标题 Char"/>
    <w:link w:val="26"/>
    <w:qFormat/>
    <w:uiPriority w:val="0"/>
    <w:rPr>
      <w:rFonts w:ascii="Arial" w:hAnsi="Arial" w:eastAsia="宋体" w:cs="Arial"/>
      <w:b/>
      <w:bCs/>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uiPriority w:val="0"/>
    <w:pPr>
      <w:ind w:left="198"/>
    </w:pPr>
    <w:rPr>
      <w:rFonts w:ascii="宋体" w:hAnsi="Times New Roman" w:eastAsia="宋体" w:cs="Times New Roman"/>
      <w:sz w:val="18"/>
      <w:lang w:val="en-US" w:eastAsia="zh-CN" w:bidi="ar-SA"/>
    </w:rPr>
  </w:style>
  <w:style w:type="paragraph" w:customStyle="1" w:styleId="53">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4">
    <w:name w:val="标准书眉一"/>
    <w:uiPriority w:val="0"/>
    <w:pPr>
      <w:jc w:val="both"/>
    </w:pPr>
    <w:rPr>
      <w:rFonts w:ascii="Times New Roman" w:hAnsi="Times New Roman" w:eastAsia="宋体" w:cs="Times New Roman"/>
      <w:lang w:val="en-US" w:eastAsia="zh-CN" w:bidi="ar-SA"/>
    </w:rPr>
  </w:style>
  <w:style w:type="paragraph" w:customStyle="1" w:styleId="55">
    <w:name w:val="标准文件_ICS"/>
    <w:basedOn w:val="1"/>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3"/>
    <w:qFormat/>
    <w:uiPriority w:val="0"/>
    <w:rPr>
      <w:rFonts w:ascii="Times New Roman" w:hAnsi="Times New Roman" w:eastAsia="宋体" w:cs="Times New Roman"/>
      <w:szCs w:val="20"/>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pPr>
  </w:style>
  <w:style w:type="paragraph" w:customStyle="1" w:styleId="92">
    <w:name w:val="标准文件_目录标题"/>
    <w:basedOn w:val="1"/>
    <w:qFormat/>
    <w:uiPriority w:val="0"/>
    <w:pPr>
      <w:spacing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ind w:left="0" w:firstLine="200"/>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1"/>
    <w:semiHidden/>
    <w:qFormat/>
    <w:uiPriority w:val="0"/>
    <w:rPr>
      <w:rFonts w:ascii="宋体" w:hAnsi="Times New Roman" w:eastAsia="宋体" w:cs="Times New Roman"/>
      <w:sz w:val="18"/>
      <w:szCs w:val="18"/>
    </w:rPr>
  </w:style>
  <w:style w:type="paragraph" w:customStyle="1" w:styleId="101">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left="1271" w:hanging="420" w:firstLineChars="0"/>
    </w:pPr>
  </w:style>
  <w:style w:type="paragraph" w:customStyle="1" w:styleId="189">
    <w:name w:val="标准文件_三级项2"/>
    <w:basedOn w:val="57"/>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vAnchor="page" w:hAnchor="page" w:x="1419" w:y="14097"/>
    </w:pPr>
  </w:style>
  <w:style w:type="paragraph" w:customStyle="1" w:styleId="195">
    <w:name w:val="其他实施日期"/>
    <w:basedOn w:val="155"/>
    <w:qFormat/>
    <w:uiPriority w:val="0"/>
    <w:pPr>
      <w:framePr w:w="3997" w:h="471" w:hRule="exact" w:vSpace="181" w:vAnchor="page" w:hAnchor="page" w:x="7089" w:y="14097"/>
    </w:pPr>
  </w:style>
  <w:style w:type="paragraph" w:customStyle="1" w:styleId="196">
    <w:name w:val="标准文件_文件编号"/>
    <w:basedOn w:val="57"/>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230">
    <w:name w:val="段"/>
    <w:link w:val="23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1">
    <w:name w:val="段 Char"/>
    <w:link w:val="230"/>
    <w:qFormat/>
    <w:uiPriority w:val="0"/>
    <w:rPr>
      <w:rFonts w:ascii="宋体" w:hAnsi="Times New Roman"/>
      <w:sz w:val="21"/>
    </w:rPr>
  </w:style>
  <w:style w:type="paragraph" w:customStyle="1" w:styleId="232">
    <w:name w:val="其他标准标志"/>
    <w:basedOn w:val="50"/>
    <w:qFormat/>
    <w:uiPriority w:val="0"/>
    <w:pPr>
      <w:framePr w:w="6101" w:h="1389" w:hRule="exact" w:hSpace="181" w:vSpace="181" w:vAnchor="page" w:hAnchor="page" w:x="4673" w:y="942"/>
    </w:pPr>
    <w:rPr>
      <w:szCs w:val="96"/>
    </w:rPr>
  </w:style>
  <w:style w:type="paragraph" w:customStyle="1" w:styleId="233">
    <w:name w:val="一级条标题"/>
    <w:next w:val="230"/>
    <w:qFormat/>
    <w:uiPriority w:val="0"/>
    <w:pPr>
      <w:numPr>
        <w:ilvl w:val="1"/>
        <w:numId w:val="3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34">
    <w:name w:val="章标题"/>
    <w:next w:val="230"/>
    <w:qFormat/>
    <w:uiPriority w:val="0"/>
    <w:pPr>
      <w:numPr>
        <w:ilvl w:val="0"/>
        <w:numId w:val="3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35">
    <w:name w:val="二级条标题"/>
    <w:basedOn w:val="233"/>
    <w:next w:val="230"/>
    <w:qFormat/>
    <w:uiPriority w:val="0"/>
    <w:pPr>
      <w:numPr>
        <w:ilvl w:val="2"/>
      </w:numPr>
      <w:spacing w:before="50" w:after="50"/>
      <w:outlineLvl w:val="3"/>
    </w:pPr>
  </w:style>
  <w:style w:type="paragraph" w:customStyle="1" w:styleId="236">
    <w:name w:val="三级条标题"/>
    <w:basedOn w:val="235"/>
    <w:next w:val="230"/>
    <w:qFormat/>
    <w:uiPriority w:val="0"/>
    <w:pPr>
      <w:numPr>
        <w:ilvl w:val="3"/>
      </w:numPr>
      <w:outlineLvl w:val="4"/>
    </w:pPr>
  </w:style>
  <w:style w:type="paragraph" w:customStyle="1" w:styleId="237">
    <w:name w:val="四级条标题"/>
    <w:basedOn w:val="236"/>
    <w:next w:val="230"/>
    <w:qFormat/>
    <w:uiPriority w:val="0"/>
    <w:pPr>
      <w:numPr>
        <w:ilvl w:val="4"/>
      </w:numPr>
      <w:outlineLvl w:val="5"/>
    </w:pPr>
  </w:style>
  <w:style w:type="paragraph" w:customStyle="1" w:styleId="238">
    <w:name w:val="五级条标题"/>
    <w:basedOn w:val="237"/>
    <w:next w:val="230"/>
    <w:qFormat/>
    <w:uiPriority w:val="0"/>
    <w:pPr>
      <w:numPr>
        <w:ilvl w:val="5"/>
      </w:numPr>
      <w:outlineLvl w:val="6"/>
    </w:pPr>
  </w:style>
  <w:style w:type="paragraph" w:customStyle="1" w:styleId="239">
    <w:name w:val="一级无"/>
    <w:basedOn w:val="233"/>
    <w:qFormat/>
    <w:uiPriority w:val="0"/>
    <w:pPr>
      <w:numPr>
        <w:numId w:val="23"/>
      </w:numPr>
      <w:tabs>
        <w:tab w:val="left" w:pos="851"/>
      </w:tabs>
      <w:spacing w:before="0" w:beforeLines="0" w:after="0" w:afterLines="0"/>
    </w:pPr>
    <w:rPr>
      <w:rFonts w:ascii="宋体" w:eastAsia="宋体"/>
    </w:rPr>
  </w:style>
  <w:style w:type="character" w:customStyle="1" w:styleId="240">
    <w:name w:val="apple-converted-space"/>
    <w:qFormat/>
    <w:uiPriority w:val="0"/>
  </w:style>
  <w:style w:type="paragraph" w:customStyle="1" w:styleId="241">
    <w:name w:val="数字编号列项（二级）"/>
    <w:qFormat/>
    <w:uiPriority w:val="0"/>
    <w:pPr>
      <w:tabs>
        <w:tab w:val="left" w:pos="1259"/>
      </w:tabs>
      <w:ind w:left="1259" w:hanging="420"/>
      <w:jc w:val="both"/>
    </w:pPr>
    <w:rPr>
      <w:rFonts w:ascii="宋体" w:hAnsi="Times New Roman" w:eastAsia="宋体" w:cs="Times New Roman"/>
      <w:sz w:val="21"/>
      <w:lang w:val="en-US" w:eastAsia="zh-CN" w:bidi="ar-SA"/>
    </w:rPr>
  </w:style>
  <w:style w:type="paragraph" w:customStyle="1" w:styleId="242">
    <w:name w:val="字母编号列项（一级）"/>
    <w:qFormat/>
    <w:uiPriority w:val="0"/>
    <w:pPr>
      <w:tabs>
        <w:tab w:val="left" w:pos="839"/>
      </w:tabs>
      <w:ind w:left="839" w:hanging="419"/>
      <w:jc w:val="both"/>
    </w:pPr>
    <w:rPr>
      <w:rFonts w:ascii="宋体" w:hAnsi="Times New Roman" w:eastAsia="宋体" w:cs="Times New Roman"/>
      <w:sz w:val="21"/>
      <w:lang w:val="en-US" w:eastAsia="zh-CN" w:bidi="ar-SA"/>
    </w:rPr>
  </w:style>
  <w:style w:type="paragraph" w:customStyle="1" w:styleId="243">
    <w:name w:val="编号列项（三级）"/>
    <w:qFormat/>
    <w:uiPriority w:val="0"/>
    <w:pPr>
      <w:tabs>
        <w:tab w:val="left" w:pos="0"/>
      </w:tabs>
      <w:ind w:left="1678" w:hanging="419"/>
    </w:pPr>
    <w:rPr>
      <w:rFonts w:ascii="宋体" w:hAnsi="Times New Roman" w:eastAsia="宋体" w:cs="Times New Roman"/>
      <w:sz w:val="21"/>
      <w:lang w:val="en-US" w:eastAsia="zh-CN" w:bidi="ar-SA"/>
    </w:rPr>
  </w:style>
  <w:style w:type="paragraph" w:customStyle="1" w:styleId="244">
    <w:name w:val="附录标识"/>
    <w:basedOn w:val="1"/>
    <w:next w:val="230"/>
    <w:qFormat/>
    <w:uiPriority w:val="0"/>
    <w:pPr>
      <w:keepNext/>
      <w:widowControl/>
      <w:shd w:val="clear" w:color="FFFFFF" w:fill="FFFFFF"/>
      <w:tabs>
        <w:tab w:val="left" w:pos="6405"/>
      </w:tabs>
      <w:adjustRightInd/>
      <w:spacing w:before="640" w:after="280" w:line="240" w:lineRule="auto"/>
      <w:jc w:val="center"/>
      <w:outlineLvl w:val="0"/>
    </w:pPr>
    <w:rPr>
      <w:rFonts w:ascii="黑体" w:hAnsi="Times New Roman" w:eastAsia="黑体"/>
      <w:kern w:val="0"/>
      <w:szCs w:val="20"/>
    </w:rPr>
  </w:style>
  <w:style w:type="paragraph" w:customStyle="1" w:styleId="245">
    <w:name w:val="附录二级条标题"/>
    <w:basedOn w:val="1"/>
    <w:next w:val="230"/>
    <w:uiPriority w:val="0"/>
    <w:pPr>
      <w:widowControl/>
      <w:wordWrap w:val="0"/>
      <w:overflowPunct w:val="0"/>
      <w:autoSpaceDE w:val="0"/>
      <w:autoSpaceDN w:val="0"/>
      <w:adjustRightInd/>
      <w:spacing w:before="50" w:beforeLines="50" w:after="50" w:afterLines="50" w:line="240" w:lineRule="auto"/>
      <w:textAlignment w:val="baseline"/>
      <w:outlineLvl w:val="3"/>
    </w:pPr>
    <w:rPr>
      <w:rFonts w:ascii="黑体" w:hAnsi="Times New Roman" w:eastAsia="黑体"/>
      <w:kern w:val="21"/>
      <w:szCs w:val="20"/>
    </w:rPr>
  </w:style>
  <w:style w:type="paragraph" w:customStyle="1" w:styleId="246">
    <w:name w:val="附录三级条标题"/>
    <w:basedOn w:val="245"/>
    <w:next w:val="230"/>
    <w:qFormat/>
    <w:uiPriority w:val="0"/>
    <w:pPr>
      <w:tabs>
        <w:tab w:val="left" w:pos="360"/>
      </w:tabs>
      <w:outlineLvl w:val="4"/>
    </w:pPr>
  </w:style>
  <w:style w:type="paragraph" w:customStyle="1" w:styleId="247">
    <w:name w:val="附录四级条标题"/>
    <w:basedOn w:val="246"/>
    <w:next w:val="230"/>
    <w:qFormat/>
    <w:uiPriority w:val="0"/>
    <w:pPr>
      <w:outlineLvl w:val="5"/>
    </w:pPr>
  </w:style>
  <w:style w:type="paragraph" w:customStyle="1" w:styleId="248">
    <w:name w:val="附录五级条标题"/>
    <w:basedOn w:val="247"/>
    <w:next w:val="230"/>
    <w:qFormat/>
    <w:uiPriority w:val="0"/>
    <w:pPr>
      <w:outlineLvl w:val="6"/>
    </w:pPr>
  </w:style>
  <w:style w:type="paragraph" w:customStyle="1" w:styleId="249">
    <w:name w:val="附录章标题"/>
    <w:next w:val="230"/>
    <w:link w:val="252"/>
    <w:qFormat/>
    <w:uiPriority w:val="0"/>
    <w:p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250">
    <w:name w:val="附录一级条标题"/>
    <w:basedOn w:val="249"/>
    <w:next w:val="230"/>
    <w:link w:val="251"/>
    <w:qFormat/>
    <w:uiPriority w:val="0"/>
    <w:pPr>
      <w:tabs>
        <w:tab w:val="clear" w:pos="360"/>
      </w:tabs>
      <w:autoSpaceDN w:val="0"/>
      <w:spacing w:before="50" w:beforeLines="50" w:after="50" w:afterLines="50"/>
      <w:outlineLvl w:val="2"/>
    </w:pPr>
  </w:style>
  <w:style w:type="character" w:customStyle="1" w:styleId="251">
    <w:name w:val="附录一级条标题 Char"/>
    <w:basedOn w:val="29"/>
    <w:link w:val="250"/>
    <w:qFormat/>
    <w:uiPriority w:val="0"/>
    <w:rPr>
      <w:rFonts w:ascii="黑体" w:hAnsi="Times New Roman" w:eastAsia="黑体"/>
      <w:kern w:val="21"/>
      <w:sz w:val="21"/>
    </w:rPr>
  </w:style>
  <w:style w:type="character" w:customStyle="1" w:styleId="252">
    <w:name w:val="附录章标题 Char"/>
    <w:link w:val="249"/>
    <w:qFormat/>
    <w:uiPriority w:val="0"/>
    <w:rPr>
      <w:rFonts w:ascii="黑体" w:hAnsi="Times New Roman" w:eastAsia="黑体"/>
      <w:kern w:val="21"/>
      <w:sz w:val="21"/>
    </w:rPr>
  </w:style>
  <w:style w:type="paragraph" w:customStyle="1" w:styleId="253">
    <w:name w:val="封面文字"/>
    <w:qFormat/>
    <w:uiPriority w:val="0"/>
    <w:pPr>
      <w:spacing w:before="320" w:after="320"/>
      <w:jc w:val="center"/>
    </w:pPr>
    <w:rPr>
      <w:rFonts w:ascii="Times New Roman" w:hAnsi="Times New Roman" w:eastAsia="宋体" w:cs="Times New Roman"/>
      <w:b/>
      <w:spacing w:val="80"/>
      <w:w w:val="150"/>
      <w:sz w:val="4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2.jpeg"/><Relationship Id="rId14" Type="http://schemas.openxmlformats.org/officeDocument/2006/relationships/image" Target="media/image1.tiff"/><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A78907018B7341C48F2AEC968B38BD52"/>
        <w:style w:val=""/>
        <w:category>
          <w:name w:val="常规"/>
          <w:gallery w:val="placeholder"/>
        </w:category>
        <w:types>
          <w:type w:val="bbPlcHdr"/>
        </w:types>
        <w:behaviors>
          <w:behavior w:val="content"/>
        </w:behaviors>
        <w:description w:val=""/>
        <w:guid w:val="{9D09161B-91E2-4555-8943-63E01333E68D}"/>
      </w:docPartPr>
      <w:docPartBody>
        <w:p>
          <w:pPr>
            <w:pStyle w:val="5"/>
          </w:pPr>
          <w:r>
            <w:rPr>
              <w:rStyle w:val="4"/>
              <w:rFonts w:hint="eastAsia"/>
            </w:rPr>
            <w:t>单击或点击此处输入文字。</w:t>
          </w:r>
        </w:p>
      </w:docPartBody>
    </w:docPart>
    <w:docPart>
      <w:docPartPr>
        <w:name w:val="65196C6E18244222B7D2B646F40BF0B1"/>
        <w:style w:val=""/>
        <w:category>
          <w:name w:val="常规"/>
          <w:gallery w:val="placeholder"/>
        </w:category>
        <w:types>
          <w:type w:val="bbPlcHdr"/>
        </w:types>
        <w:behaviors>
          <w:behavior w:val="content"/>
        </w:behaviors>
        <w:description w:val=""/>
        <w:guid w:val="{50073891-79F2-4F88-8AC2-7403A219B44D}"/>
      </w:docPartPr>
      <w:docPartBody>
        <w:p>
          <w:pPr>
            <w:pStyle w:val="6"/>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353"/>
    <w:rsid w:val="00137CBF"/>
    <w:rsid w:val="001D4353"/>
    <w:rsid w:val="00346E39"/>
    <w:rsid w:val="005128D4"/>
    <w:rsid w:val="0057496D"/>
    <w:rsid w:val="00835F10"/>
    <w:rsid w:val="009823CA"/>
    <w:rsid w:val="00D674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A78907018B7341C48F2AEC968B38BD5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5196C6E18244222B7D2B646F40BF0B1"/>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11AC2D-6991-4B0B-8D35-98AFC74FF411}">
  <ds:schemaRefs/>
</ds:datastoreItem>
</file>

<file path=docProps/app.xml><?xml version="1.0" encoding="utf-8"?>
<Properties xmlns="http://schemas.openxmlformats.org/officeDocument/2006/extended-properties" xmlns:vt="http://schemas.openxmlformats.org/officeDocument/2006/docPropsVTypes">
  <Template>国家标准</Template>
  <Company>PCMI</Company>
  <Pages>10</Pages>
  <Words>1105</Words>
  <Characters>6303</Characters>
  <Lines>52</Lines>
  <Paragraphs>14</Paragraphs>
  <TotalTime>22</TotalTime>
  <ScaleCrop>false</ScaleCrop>
  <LinksUpToDate>false</LinksUpToDate>
  <CharactersWithSpaces>7394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2021-04-09T09:14:00Z</dcterms:created>
  <dc:creator>Administrator</dc:creator>
  <dc:description>&lt;config cover="true" show_menu="true" version="1.0.0" doctype="SDKXY"&gt;_x000d_
&lt;/config&gt;</dc:description>
  <cp:lastModifiedBy>李俊</cp:lastModifiedBy>
  <cp:lastPrinted>2021-02-02T07:44:00Z</cp:lastPrinted>
  <dcterms:modified xsi:type="dcterms:W3CDTF">2021-05-23T08:51:22Z</dcterms:modified>
  <dc:title>国家标准</dc:title>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2052-11.1.0.10314</vt:lpwstr>
  </property>
  <property fmtid="{D5CDD505-2E9C-101B-9397-08002B2CF9AE}" pid="15" name="ICV">
    <vt:lpwstr>564A5E14F2D04307B003405DA8843F39</vt:lpwstr>
  </property>
</Properties>
</file>