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65.080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B10</w:t>
            </w:r>
            <w:r>
              <w:rPr>
                <w:rFonts w:ascii="黑体" w:hAnsi="黑体" w:eastAsia="黑体"/>
                <w:sz w:val="21"/>
                <w:szCs w:val="21"/>
              </w:rPr>
              <w:fldChar w:fldCharType="end"/>
            </w:r>
            <w:bookmarkEnd w:id="1"/>
          </w:p>
        </w:tc>
      </w:tr>
    </w:tbl>
    <w:p>
      <w:pPr>
        <w:pStyle w:val="51"/>
        <w:framePr w:w="9639" w:h="624" w:hRule="exact" w:hSpace="181" w:vSpace="181" w:hAnchor="page" w:x="1305" w:y="2269"/>
      </w:pPr>
      <w:bookmarkStart w:id="2" w:name="_Hlk26473981"/>
      <w:r>
        <w:rPr>
          <w:rFonts w:hint="eastAsia"/>
        </w:rPr>
        <w:t>中华人民共和国国家标准</w:t>
      </w:r>
    </w:p>
    <w:bookmarkEnd w:id="2"/>
    <w:p>
      <w:pPr>
        <w:pStyle w:val="196"/>
        <w:framePr/>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197"/>
        <w:framePr/>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微生物肥料</w:t>
      </w:r>
      <w:r>
        <w:rPr>
          <w:rFonts w:hint="eastAsia"/>
        </w:rPr>
        <w:t>质量</w:t>
      </w:r>
      <w:r>
        <w:t>安全</w:t>
      </w:r>
      <w:r>
        <w:rPr>
          <w:rFonts w:hint="eastAsia"/>
        </w:rPr>
        <w:t>评价</w:t>
      </w:r>
      <w:r>
        <w:t>通用准则</w:t>
      </w:r>
      <w:r>
        <w:fldChar w:fldCharType="end"/>
      </w:r>
      <w:bookmarkEnd w:id="7"/>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 xml:space="preserve">General </w:t>
      </w:r>
      <w:r>
        <w:rPr>
          <w:rFonts w:hint="eastAsia" w:eastAsia="黑体"/>
          <w:szCs w:val="28"/>
        </w:rPr>
        <w:t>criteria for quality and safety evaluation of</w:t>
      </w:r>
      <w:r>
        <w:rPr>
          <w:rFonts w:eastAsia="黑体"/>
          <w:szCs w:val="28"/>
        </w:rPr>
        <w:t xml:space="preserve"> microbial fertilizers</w:t>
      </w:r>
      <w:r>
        <w:rPr>
          <w:rFonts w:eastAsia="黑体"/>
          <w:szCs w:val="28"/>
        </w:rPr>
        <w:fldChar w:fldCharType="end"/>
      </w:r>
      <w:bookmarkEnd w:id="8"/>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9"/>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4384"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hint="eastAsia" w:ascii="宋体" w:hAnsi="宋体"/>
          <w:sz w:val="28"/>
          <w:szCs w:val="28"/>
        </w:rPr>
        <w:t>`</w:t>
      </w:r>
    </w:p>
    <w:p>
      <w:pPr>
        <w:pStyle w:val="90"/>
        <w:spacing w:after="468"/>
      </w:pPr>
      <w:bookmarkStart w:id="19" w:name="BookMark2"/>
      <w:r>
        <w:rPr>
          <w:spacing w:val="320"/>
        </w:rPr>
        <w:t>前</w:t>
      </w:r>
      <w:r>
        <w:t>言</w:t>
      </w:r>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本标准由中国石油和化学工业联合会提出。</w:t>
      </w:r>
    </w:p>
    <w:p>
      <w:pPr>
        <w:pStyle w:val="57"/>
        <w:ind w:firstLine="420"/>
      </w:pPr>
      <w:r>
        <w:rPr>
          <w:rFonts w:hint="eastAsia"/>
        </w:rPr>
        <w:t>本标准由全国肥料和土壤调</w:t>
      </w:r>
      <w:r>
        <w:rPr>
          <w:rFonts w:ascii="Times New Roman"/>
        </w:rPr>
        <w:t>理剂标准化技术委员会（SAC/TC105）</w:t>
      </w:r>
      <w:r>
        <w:rPr>
          <w:rFonts w:hint="eastAsia"/>
        </w:rPr>
        <w:t>归口。</w:t>
      </w:r>
    </w:p>
    <w:p>
      <w:pPr>
        <w:pStyle w:val="57"/>
        <w:ind w:firstLine="420"/>
      </w:pPr>
      <w:r>
        <w:rPr>
          <w:rFonts w:hint="eastAsia"/>
        </w:rPr>
        <w:t>本文件起草单位：</w:t>
      </w:r>
      <w:r>
        <w:rPr>
          <w:rFonts w:hAnsi="宋体"/>
        </w:rPr>
        <w:t>农业农村部微生物肥料和食用菌菌种质量监督检验测试中心、</w:t>
      </w:r>
      <w:r>
        <w:rPr>
          <w:rFonts w:hint="eastAsia" w:hAnsi="宋体"/>
        </w:rPr>
        <w:t>农业农村部微生物产品质量安全风险评估实验室（北京）、</w:t>
      </w:r>
      <w:r>
        <w:rPr>
          <w:rFonts w:hAnsi="宋体"/>
        </w:rPr>
        <w:t>中国农业科学院农业资源与农业区划研究所。</w:t>
      </w:r>
    </w:p>
    <w:p>
      <w:pPr>
        <w:pStyle w:val="57"/>
        <w:ind w:firstLine="420"/>
      </w:pPr>
      <w:r>
        <w:rPr>
          <w:rFonts w:hint="eastAsia"/>
        </w:rPr>
        <w:t>本标准为首次发布。</w:t>
      </w:r>
    </w:p>
    <w:p>
      <w:pPr>
        <w:pStyle w:val="57"/>
        <w:ind w:firstLine="420"/>
      </w:pPr>
      <w:r>
        <w:rPr>
          <w:rFonts w:hint="eastAsia"/>
        </w:rPr>
        <w:t>本文件主要起草人：</w:t>
      </w:r>
      <w:r>
        <w:rPr>
          <w:rFonts w:hint="eastAsia" w:hAnsi="宋体"/>
        </w:rPr>
        <w:t>姜昕、马鸣超、李俊、曹凤明、关大伟、李力、</w:t>
      </w:r>
      <w:r>
        <w:rPr>
          <w:rFonts w:hint="eastAsia"/>
        </w:rPr>
        <w:t>陈慧君、</w:t>
      </w:r>
      <w:r>
        <w:rPr>
          <w:rFonts w:hint="eastAsia" w:hAnsi="宋体"/>
        </w:rPr>
        <w:t>葛一凡、杨小红、</w:t>
      </w:r>
      <w:r>
        <w:rPr>
          <w:rFonts w:hint="eastAsia"/>
        </w:rPr>
        <w:t>刘孝颖、朱玲玲、季洪伟、邴晓会、贾聪</w:t>
      </w:r>
      <w:r>
        <w:rPr>
          <w:rFonts w:hint="eastAsia" w:hAnsi="宋体"/>
        </w:rPr>
        <w:t>。</w:t>
      </w:r>
    </w:p>
    <w:p>
      <w:pPr>
        <w:pStyle w:val="57"/>
        <w:ind w:firstLine="420"/>
      </w:pPr>
    </w:p>
    <w:p>
      <w:pPr>
        <w:pStyle w:val="57"/>
        <w:ind w:firstLine="420"/>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type="lines"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A78907018B7341C48F2AEC968B38BD52"/>
        </w:placeholder>
      </w:sdtPr>
      <w:sdtContent>
        <w:p>
          <w:pPr>
            <w:pStyle w:val="178"/>
            <w:spacing w:before="312" w:beforeLines="100" w:after="686" w:afterLines="220"/>
          </w:pPr>
          <w:bookmarkStart w:id="21" w:name="NEW_STAND_NAME"/>
          <w:r>
            <w:rPr>
              <w:rFonts w:hint="eastAsia"/>
            </w:rPr>
            <w:t>微生物肥料质量安全评价通用准则</w:t>
          </w:r>
        </w:p>
      </w:sdtContent>
    </w:sdt>
    <w:bookmarkEnd w:id="21"/>
    <w:p>
      <w:pPr>
        <w:pStyle w:val="105"/>
        <w:spacing w:before="312" w:after="312"/>
      </w:pPr>
      <w:bookmarkStart w:id="22" w:name="_Toc17233325"/>
      <w:bookmarkStart w:id="23" w:name="_Toc24884218"/>
      <w:bookmarkStart w:id="24" w:name="_Toc24884211"/>
      <w:bookmarkStart w:id="25" w:name="_Toc26986771"/>
      <w:bookmarkStart w:id="26" w:name="_Toc26718930"/>
      <w:bookmarkStart w:id="27" w:name="_Toc26986530"/>
      <w:bookmarkStart w:id="28" w:name="_Toc26648465"/>
      <w:bookmarkStart w:id="29" w:name="_Toc17233333"/>
      <w:r>
        <w:rPr>
          <w:rFonts w:hint="eastAsia"/>
        </w:rPr>
        <w:t>范围</w:t>
      </w:r>
      <w:bookmarkEnd w:id="22"/>
      <w:bookmarkEnd w:id="23"/>
      <w:bookmarkEnd w:id="24"/>
      <w:bookmarkEnd w:id="25"/>
      <w:bookmarkEnd w:id="26"/>
      <w:bookmarkEnd w:id="27"/>
      <w:bookmarkEnd w:id="28"/>
      <w:bookmarkEnd w:id="29"/>
    </w:p>
    <w:p>
      <w:pPr>
        <w:pStyle w:val="57"/>
        <w:ind w:firstLine="420"/>
      </w:pPr>
      <w:bookmarkStart w:id="30" w:name="_Toc17233334"/>
      <w:bookmarkStart w:id="31" w:name="_Toc26648466"/>
      <w:bookmarkStart w:id="32" w:name="_Toc17233326"/>
      <w:bookmarkStart w:id="33" w:name="_Toc24884212"/>
      <w:bookmarkStart w:id="34" w:name="_Toc24884219"/>
      <w:r>
        <w:rPr>
          <w:rFonts w:hint="eastAsia"/>
        </w:rPr>
        <w:t>本标准规定了微生物肥料质量安全评价的术语</w:t>
      </w:r>
      <w:r>
        <w:rPr>
          <w:rFonts w:ascii="Times New Roman"/>
          <w:color w:val="000000"/>
          <w:kern w:val="2"/>
          <w:szCs w:val="21"/>
        </w:rPr>
        <w:t>和定义</w:t>
      </w:r>
      <w:r>
        <w:rPr>
          <w:rFonts w:hint="eastAsia"/>
        </w:rPr>
        <w:t>、原则、菌种安全性分级，以及评价程序、试验方法和结果</w:t>
      </w:r>
      <w:r>
        <w:rPr>
          <w:rFonts w:ascii="Times New Roman"/>
          <w:color w:val="000000"/>
          <w:kern w:val="2"/>
          <w:szCs w:val="21"/>
        </w:rPr>
        <w:t>判定</w:t>
      </w:r>
      <w:r>
        <w:rPr>
          <w:rFonts w:hint="eastAsia"/>
        </w:rPr>
        <w:t>。</w:t>
      </w:r>
    </w:p>
    <w:p>
      <w:pPr>
        <w:pStyle w:val="57"/>
        <w:ind w:firstLine="420"/>
      </w:pPr>
      <w:r>
        <w:rPr>
          <w:rFonts w:hint="eastAsia"/>
        </w:rPr>
        <w:t>本标准适用于中华人民共和国境内生产、销售的微生物肥料。</w:t>
      </w:r>
    </w:p>
    <w:p>
      <w:pPr>
        <w:pStyle w:val="105"/>
        <w:spacing w:before="312" w:after="312"/>
      </w:pPr>
      <w:bookmarkStart w:id="35" w:name="_Toc26718931"/>
      <w:bookmarkStart w:id="36" w:name="_Toc26986772"/>
      <w:bookmarkStart w:id="37" w:name="_Toc26986531"/>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65196C6E18244222B7D2B646F40BF0B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ascii="Times New Roman"/>
        </w:rPr>
      </w:pPr>
      <w:r>
        <w:rPr>
          <w:rFonts w:hint="eastAsia" w:ascii="Times New Roman"/>
        </w:rPr>
        <w:t>GB 15193.3 食品安全国家标准 急性经口毒性试验</w:t>
      </w:r>
    </w:p>
    <w:p>
      <w:pPr>
        <w:pStyle w:val="57"/>
        <w:ind w:firstLine="420"/>
        <w:rPr>
          <w:rFonts w:ascii="Times New Roman"/>
        </w:rPr>
      </w:pPr>
      <w:r>
        <w:rPr>
          <w:rFonts w:hint="eastAsia" w:ascii="Times New Roman"/>
        </w:rPr>
        <w:t>GB 20287 农用微生物菌剂</w:t>
      </w:r>
    </w:p>
    <w:p>
      <w:pPr>
        <w:pStyle w:val="57"/>
        <w:ind w:firstLine="420"/>
        <w:rPr>
          <w:rFonts w:ascii="Times New Roman"/>
        </w:rPr>
      </w:pPr>
      <w:r>
        <w:rPr>
          <w:rFonts w:hint="eastAsia" w:ascii="Times New Roman"/>
        </w:rPr>
        <w:t>GB 38400 肥料中有毒有害物质的限量要求</w:t>
      </w:r>
    </w:p>
    <w:p>
      <w:pPr>
        <w:pStyle w:val="57"/>
        <w:ind w:firstLine="420"/>
        <w:rPr>
          <w:rFonts w:ascii="Times New Roman"/>
        </w:rPr>
      </w:pPr>
      <w:r>
        <w:rPr>
          <w:rFonts w:hint="eastAsia" w:ascii="Times New Roman"/>
        </w:rPr>
        <w:t>NY/T 798 复合微生物肥料</w:t>
      </w:r>
    </w:p>
    <w:p>
      <w:pPr>
        <w:pStyle w:val="57"/>
        <w:ind w:firstLine="420"/>
        <w:rPr>
          <w:rFonts w:ascii="Times New Roman"/>
        </w:rPr>
      </w:pPr>
      <w:r>
        <w:rPr>
          <w:rFonts w:hint="eastAsia" w:ascii="Times New Roman"/>
        </w:rPr>
        <w:t>NY 884 生物有机肥</w:t>
      </w:r>
    </w:p>
    <w:p>
      <w:pPr>
        <w:pStyle w:val="57"/>
        <w:ind w:firstLine="420"/>
        <w:rPr>
          <w:rFonts w:ascii="Times New Roman"/>
        </w:rPr>
      </w:pPr>
      <w:r>
        <w:rPr>
          <w:rFonts w:ascii="Times New Roman"/>
        </w:rPr>
        <w:t>NY/T 1847 微生物肥料生产菌株质量评价通用技术要求</w:t>
      </w:r>
    </w:p>
    <w:p>
      <w:pPr>
        <w:pStyle w:val="57"/>
        <w:ind w:firstLine="420"/>
        <w:rPr>
          <w:rFonts w:ascii="Times New Roman"/>
        </w:rPr>
      </w:pPr>
      <w:r>
        <w:rPr>
          <w:rFonts w:ascii="Times New Roman"/>
        </w:rPr>
        <w:t>NY/T 2321 微生物肥料产品检验规程</w:t>
      </w:r>
    </w:p>
    <w:p>
      <w:pPr>
        <w:pStyle w:val="105"/>
        <w:spacing w:before="312" w:after="312"/>
      </w:pPr>
      <w:r>
        <w:rPr>
          <w:rFonts w:hint="eastAsia"/>
          <w:szCs w:val="21"/>
        </w:rPr>
        <w:t>术语和定义</w:t>
      </w:r>
    </w:p>
    <w:sdt>
      <w:sdtPr>
        <w:id w:val="-1909835108"/>
        <w:placeholder>
          <w:docPart w:val="65196C6E18244222B7D2B646F40BF0B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38" w:name="_Toc26986532"/>
          <w:bookmarkEnd w:id="38"/>
          <w:r>
            <w:t>下列术语和定义适用于本文件。</w:t>
          </w:r>
        </w:p>
      </w:sdtContent>
    </w:sdt>
    <w:p>
      <w:pPr>
        <w:pStyle w:val="106"/>
        <w:spacing w:before="156" w:after="156"/>
      </w:pPr>
    </w:p>
    <w:p>
      <w:pPr>
        <w:pStyle w:val="163"/>
        <w:numPr>
          <w:ilvl w:val="0"/>
          <w:numId w:val="0"/>
        </w:numPr>
        <w:ind w:firstLine="420"/>
      </w:pPr>
      <w:r>
        <w:rPr>
          <w:rFonts w:hint="eastAsia" w:ascii="黑体" w:eastAsia="黑体"/>
        </w:rPr>
        <w:t>微生物肥料 microbial fertilizer；biofertilizer</w:t>
      </w:r>
    </w:p>
    <w:p>
      <w:pPr>
        <w:pStyle w:val="230"/>
      </w:pPr>
      <w:bookmarkStart w:id="39" w:name="_Toc343073522"/>
      <w:r>
        <w:rPr>
          <w:rFonts w:hint="eastAsia"/>
        </w:rPr>
        <w:t>含有特定微生物活体的制品，应用于农业生产，通过其中所含微生物的生命活动，增加植物养分的供应量或促进植物生长，提高产量，改善农产品品质及农业生态环境。其产品包括微生物菌剂、复合微生物肥料、生物有机肥三大类；微生物菌剂又分为</w:t>
      </w:r>
      <w:r>
        <w:rPr>
          <w:rFonts w:ascii="Times New Roman"/>
        </w:rPr>
        <w:t>根瘤菌菌剂、固氮菌菌剂、光合细菌菌剂、菌根菌</w:t>
      </w:r>
      <w:r>
        <w:rPr>
          <w:rFonts w:hint="eastAsia" w:ascii="Times New Roman"/>
        </w:rPr>
        <w:t>菌</w:t>
      </w:r>
      <w:r>
        <w:rPr>
          <w:rFonts w:ascii="Times New Roman"/>
        </w:rPr>
        <w:t>剂、解磷类菌剂、硅酸盐菌剂、</w:t>
      </w:r>
      <w:r>
        <w:rPr>
          <w:rFonts w:hint="eastAsia" w:ascii="Times New Roman"/>
        </w:rPr>
        <w:t>植物</w:t>
      </w:r>
      <w:r>
        <w:rPr>
          <w:rFonts w:ascii="Times New Roman"/>
        </w:rPr>
        <w:t>促生菌剂、土壤修复菌剂、有机物料腐熟剂</w:t>
      </w:r>
      <w:r>
        <w:rPr>
          <w:rFonts w:hint="eastAsia" w:ascii="Times New Roman"/>
        </w:rPr>
        <w:t>以及提高作物抗逆性菌剂</w:t>
      </w:r>
      <w:r>
        <w:rPr>
          <w:rFonts w:ascii="Times New Roman"/>
        </w:rPr>
        <w:t>等</w:t>
      </w:r>
      <w:r>
        <w:rPr>
          <w:rFonts w:hint="eastAsia" w:ascii="Times New Roman"/>
        </w:rPr>
        <w:t>种类。</w:t>
      </w:r>
    </w:p>
    <w:p>
      <w:pPr>
        <w:pStyle w:val="106"/>
        <w:spacing w:before="156" w:after="156"/>
      </w:pPr>
    </w:p>
    <w:p>
      <w:pPr>
        <w:pStyle w:val="57"/>
        <w:ind w:firstLine="420"/>
        <w:rPr>
          <w:rFonts w:ascii="黑体" w:eastAsia="黑体"/>
          <w:szCs w:val="22"/>
        </w:rPr>
      </w:pPr>
      <w:r>
        <w:rPr>
          <w:rFonts w:hint="eastAsia" w:ascii="黑体" w:eastAsia="黑体"/>
          <w:szCs w:val="22"/>
        </w:rPr>
        <w:t>质量安全评价</w:t>
      </w:r>
      <w:r>
        <w:rPr>
          <w:rFonts w:hint="eastAsia" w:ascii="Times New Roman"/>
        </w:rPr>
        <w:t xml:space="preserve"> </w:t>
      </w:r>
      <w:r>
        <w:rPr>
          <w:rFonts w:hint="eastAsia" w:ascii="黑体" w:eastAsia="黑体"/>
          <w:szCs w:val="22"/>
        </w:rPr>
        <w:t>quality and safety evaluation</w:t>
      </w:r>
    </w:p>
    <w:p>
      <w:pPr>
        <w:pStyle w:val="57"/>
        <w:ind w:firstLine="420"/>
        <w:rPr>
          <w:rFonts w:ascii="黑体" w:eastAsia="黑体"/>
        </w:rPr>
      </w:pPr>
      <w:r>
        <w:rPr>
          <w:rFonts w:ascii="Times New Roman"/>
          <w:color w:val="000000"/>
          <w:szCs w:val="21"/>
        </w:rPr>
        <w:t>对</w:t>
      </w:r>
      <w:r>
        <w:rPr>
          <w:rFonts w:hint="eastAsia" w:ascii="Times New Roman"/>
          <w:color w:val="000000"/>
          <w:szCs w:val="21"/>
        </w:rPr>
        <w:t>菌种、产品等受试物的质量属性和安全性</w:t>
      </w:r>
      <w:r>
        <w:rPr>
          <w:rFonts w:ascii="Times New Roman"/>
          <w:color w:val="000000"/>
          <w:szCs w:val="21"/>
        </w:rPr>
        <w:t>进行分析、测定和评估</w:t>
      </w:r>
      <w:r>
        <w:rPr>
          <w:rFonts w:hint="eastAsia" w:ascii="Times New Roman"/>
          <w:color w:val="000000"/>
          <w:szCs w:val="21"/>
        </w:rPr>
        <w:t>，</w:t>
      </w:r>
      <w:r>
        <w:rPr>
          <w:rFonts w:ascii="Times New Roman"/>
          <w:color w:val="000000"/>
          <w:szCs w:val="21"/>
        </w:rPr>
        <w:t>以</w:t>
      </w:r>
      <w:r>
        <w:rPr>
          <w:rFonts w:hint="eastAsia" w:ascii="Times New Roman"/>
          <w:color w:val="000000"/>
          <w:szCs w:val="21"/>
        </w:rPr>
        <w:t>判定</w:t>
      </w:r>
      <w:r>
        <w:rPr>
          <w:rFonts w:ascii="Times New Roman"/>
          <w:color w:val="000000"/>
          <w:szCs w:val="21"/>
        </w:rPr>
        <w:t>其</w:t>
      </w:r>
      <w:r>
        <w:rPr>
          <w:rFonts w:hint="eastAsia" w:ascii="Times New Roman"/>
          <w:color w:val="000000"/>
          <w:szCs w:val="21"/>
        </w:rPr>
        <w:t>是否符合特定要求</w:t>
      </w:r>
      <w:r>
        <w:rPr>
          <w:rFonts w:ascii="Times New Roman"/>
          <w:color w:val="000000"/>
          <w:szCs w:val="21"/>
        </w:rPr>
        <w:t>的过程。</w:t>
      </w:r>
    </w:p>
    <w:p>
      <w:pPr>
        <w:pStyle w:val="106"/>
        <w:spacing w:before="156" w:after="156"/>
      </w:pPr>
    </w:p>
    <w:p>
      <w:pPr>
        <w:pStyle w:val="57"/>
        <w:ind w:firstLine="420"/>
        <w:rPr>
          <w:rFonts w:ascii="黑体" w:eastAsia="黑体"/>
          <w:szCs w:val="22"/>
        </w:rPr>
      </w:pPr>
      <w:r>
        <w:rPr>
          <w:rFonts w:hint="eastAsia" w:ascii="黑体" w:eastAsia="黑体"/>
          <w:szCs w:val="22"/>
        </w:rPr>
        <w:t xml:space="preserve">急性经口毒性 </w:t>
      </w:r>
      <w:r>
        <w:rPr>
          <w:rFonts w:ascii="黑体" w:eastAsia="黑体"/>
          <w:szCs w:val="22"/>
        </w:rPr>
        <w:t>acute oral toxicity</w:t>
      </w:r>
    </w:p>
    <w:p>
      <w:pPr>
        <w:pStyle w:val="57"/>
        <w:ind w:firstLine="420"/>
        <w:rPr>
          <w:rFonts w:ascii="Times New Roman"/>
          <w:color w:val="000000"/>
          <w:szCs w:val="21"/>
        </w:rPr>
      </w:pPr>
      <w:r>
        <w:rPr>
          <w:rFonts w:hint="eastAsia" w:ascii="Times New Roman"/>
          <w:color w:val="000000"/>
          <w:szCs w:val="21"/>
        </w:rPr>
        <w:t>一次或在24 h 内多次经口给予实验动物受试物后，动物在短期内出现的毒性效应。</w:t>
      </w:r>
    </w:p>
    <w:p>
      <w:pPr>
        <w:pStyle w:val="106"/>
        <w:spacing w:before="156" w:after="156"/>
      </w:pPr>
    </w:p>
    <w:p>
      <w:pPr>
        <w:pStyle w:val="106"/>
        <w:numPr>
          <w:ilvl w:val="0"/>
          <w:numId w:val="0"/>
        </w:numPr>
        <w:spacing w:before="156" w:after="156"/>
        <w:ind w:firstLine="420" w:firstLineChars="200"/>
      </w:pPr>
      <w:r>
        <w:rPr>
          <w:rFonts w:hint="eastAsia"/>
        </w:rPr>
        <w:t xml:space="preserve">半数致死量 </w:t>
      </w:r>
      <w:bookmarkEnd w:id="39"/>
      <w:r>
        <w:t>median lethal dose</w:t>
      </w:r>
      <w:r>
        <w:rPr>
          <w:rFonts w:hint="eastAsia"/>
        </w:rPr>
        <w:t xml:space="preserve"> (LD</w:t>
      </w:r>
      <w:r>
        <w:rPr>
          <w:rFonts w:hint="eastAsia"/>
          <w:vertAlign w:val="subscript"/>
        </w:rPr>
        <w:t>50</w:t>
      </w:r>
      <w:r>
        <w:rPr>
          <w:rFonts w:hint="eastAsia"/>
        </w:rPr>
        <w:t>)</w:t>
      </w:r>
    </w:p>
    <w:p>
      <w:pPr>
        <w:pStyle w:val="57"/>
        <w:ind w:firstLine="420"/>
        <w:rPr>
          <w:rFonts w:ascii="Times New Roman"/>
        </w:rPr>
      </w:pPr>
      <w:r>
        <w:rPr>
          <w:rFonts w:ascii="Times New Roman"/>
        </w:rPr>
        <w:t>经口一次或24</w:t>
      </w:r>
      <w:r>
        <w:rPr>
          <w:rFonts w:hint="eastAsia" w:ascii="Times New Roman"/>
        </w:rPr>
        <w:t xml:space="preserve"> </w:t>
      </w:r>
      <w:r>
        <w:rPr>
          <w:rFonts w:ascii="Times New Roman"/>
        </w:rPr>
        <w:t>h</w:t>
      </w:r>
      <w:r>
        <w:rPr>
          <w:rFonts w:hint="eastAsia" w:ascii="Times New Roman"/>
        </w:rPr>
        <w:t xml:space="preserve"> </w:t>
      </w:r>
      <w:r>
        <w:rPr>
          <w:rFonts w:ascii="Times New Roman"/>
        </w:rPr>
        <w:t>内多次给予受试物后，能够引起动物死亡率为50%的受试物剂量，该剂量为经过统计得出的计算值。</w:t>
      </w:r>
      <w:r>
        <w:rPr>
          <w:rFonts w:hint="eastAsia" w:ascii="Times New Roman"/>
        </w:rPr>
        <w:t>用</w:t>
      </w:r>
      <w:r>
        <w:rPr>
          <w:rFonts w:ascii="Times New Roman"/>
        </w:rPr>
        <w:t>每千克体重所摄入受试物质的毫克数或克数表示，</w:t>
      </w:r>
      <w:r>
        <w:rPr>
          <w:rFonts w:hint="eastAsia" w:ascii="Times New Roman"/>
        </w:rPr>
        <w:t>单位</w:t>
      </w:r>
      <w:r>
        <w:rPr>
          <w:rFonts w:ascii="Times New Roman"/>
        </w:rPr>
        <w:t>为毫克每千克</w:t>
      </w:r>
      <w:r>
        <w:rPr>
          <w:rFonts w:hint="eastAsia" w:ascii="Times New Roman"/>
        </w:rPr>
        <w:t>（</w:t>
      </w:r>
      <w:r>
        <w:rPr>
          <w:rFonts w:ascii="Times New Roman"/>
        </w:rPr>
        <w:t>mg/kg</w:t>
      </w:r>
      <w:r>
        <w:rPr>
          <w:rFonts w:hint="eastAsia" w:ascii="Times New Roman"/>
        </w:rPr>
        <w:t>）</w:t>
      </w:r>
      <w:r>
        <w:rPr>
          <w:rFonts w:ascii="Times New Roman"/>
        </w:rPr>
        <w:t>或克每千克</w:t>
      </w:r>
      <w:r>
        <w:rPr>
          <w:rFonts w:hint="eastAsia" w:ascii="Times New Roman"/>
        </w:rPr>
        <w:t>（</w:t>
      </w:r>
      <w:r>
        <w:rPr>
          <w:rFonts w:ascii="Times New Roman"/>
        </w:rPr>
        <w:t>g/kg</w:t>
      </w:r>
      <w:r>
        <w:rPr>
          <w:rFonts w:hint="eastAsia" w:ascii="Times New Roman"/>
        </w:rPr>
        <w:t>）</w:t>
      </w:r>
      <w:r>
        <w:rPr>
          <w:rFonts w:ascii="Times New Roman"/>
        </w:rPr>
        <w:t>。</w:t>
      </w:r>
    </w:p>
    <w:p>
      <w:pPr>
        <w:pStyle w:val="105"/>
        <w:spacing w:before="312" w:after="312"/>
        <w:rPr>
          <w:bCs/>
        </w:rPr>
      </w:pPr>
      <w:r>
        <w:rPr>
          <w:rFonts w:hint="eastAsia"/>
          <w:bCs/>
        </w:rPr>
        <w:t>原则</w:t>
      </w:r>
    </w:p>
    <w:p>
      <w:pPr>
        <w:pStyle w:val="163"/>
        <w:rPr>
          <w:rFonts w:ascii="Times New Roman"/>
          <w:bCs/>
        </w:rPr>
      </w:pPr>
      <w:r>
        <w:rPr>
          <w:rFonts w:hint="eastAsia"/>
          <w:bCs/>
        </w:rPr>
        <w:t>用于评价的微生物肥料其产品质量</w:t>
      </w:r>
      <w:r>
        <w:rPr>
          <w:rFonts w:ascii="Times New Roman"/>
          <w:bCs/>
        </w:rPr>
        <w:t>应符合</w:t>
      </w:r>
      <w:r>
        <w:rPr>
          <w:rFonts w:ascii="Times New Roman"/>
        </w:rPr>
        <w:t>GB 20287、NY 884、NY/T 798等</w:t>
      </w:r>
      <w:r>
        <w:rPr>
          <w:rFonts w:ascii="Times New Roman"/>
          <w:bCs/>
        </w:rPr>
        <w:t>技术指标要求，且其</w:t>
      </w:r>
      <w:r>
        <w:rPr>
          <w:rFonts w:ascii="Times New Roman"/>
        </w:rPr>
        <w:t>有毒有害物质的限量须符合GB 38400的要求。</w:t>
      </w:r>
    </w:p>
    <w:p>
      <w:pPr>
        <w:pStyle w:val="163"/>
        <w:rPr>
          <w:bCs/>
        </w:rPr>
      </w:pPr>
      <w:r>
        <w:rPr>
          <w:rFonts w:hint="eastAsia"/>
          <w:bCs/>
        </w:rPr>
        <w:t>根据微生物肥料生产菌种的安全风险，建立的菌种安全分级目录</w:t>
      </w:r>
      <w:r>
        <w:rPr>
          <w:rFonts w:hint="eastAsia"/>
        </w:rPr>
        <w:t>见附录</w:t>
      </w:r>
      <w:r>
        <w:rPr>
          <w:rFonts w:ascii="Times New Roman"/>
        </w:rPr>
        <w:t>A</w:t>
      </w:r>
      <w:r>
        <w:rPr>
          <w:rFonts w:ascii="Times New Roman"/>
          <w:bCs/>
        </w:rPr>
        <w:t>；按照设立的菌种安全4级层次要求，开展菌种的安全性评价工作。</w:t>
      </w:r>
      <w:r>
        <w:rPr>
          <w:rFonts w:ascii="Times New Roman"/>
        </w:rPr>
        <w:t>未列入附录A中的菌种，除根瘤菌和乳杆菌(</w:t>
      </w:r>
      <w:r>
        <w:rPr>
          <w:rFonts w:ascii="Times New Roman"/>
          <w:i/>
        </w:rPr>
        <w:t>Lactobacillus</w:t>
      </w:r>
      <w:r>
        <w:rPr>
          <w:rFonts w:ascii="Times New Roman"/>
        </w:rPr>
        <w:t>)外，其余均需做毒理学试验。所有生产用菌种均需要做溶血试验，植物病原菌不可用作</w:t>
      </w:r>
      <w:r>
        <w:rPr>
          <w:rFonts w:hint="eastAsia"/>
        </w:rPr>
        <w:t>生产菌种。采用生物工程菌，应具有允许大面积释放的生物安全性有关批文。</w:t>
      </w:r>
    </w:p>
    <w:p>
      <w:pPr>
        <w:pStyle w:val="163"/>
        <w:rPr>
          <w:bCs/>
        </w:rPr>
      </w:pPr>
      <w:r>
        <w:rPr>
          <w:rFonts w:hint="eastAsia"/>
          <w:bCs/>
        </w:rPr>
        <w:t>依据微生物肥料产品特点、类型及其剂型进行其安全评价，</w:t>
      </w:r>
      <w:r>
        <w:rPr>
          <w:rFonts w:hint="eastAsia"/>
        </w:rPr>
        <w:t>复合微生物肥料、生物有机肥和液体剂型微生物菌剂等产品需做急性经口毒性试验；除有机物料腐熟剂以外的固体微生物菌剂类产品均免做毒理学试验。</w:t>
      </w:r>
    </w:p>
    <w:p>
      <w:pPr>
        <w:pStyle w:val="105"/>
        <w:spacing w:before="312" w:after="312"/>
      </w:pPr>
      <w:r>
        <w:rPr>
          <w:rFonts w:hint="eastAsia"/>
        </w:rPr>
        <w:t>菌种安全性分级</w:t>
      </w:r>
    </w:p>
    <w:p>
      <w:pPr>
        <w:pStyle w:val="163"/>
        <w:rPr>
          <w:rFonts w:ascii="Times New Roman"/>
        </w:rPr>
      </w:pPr>
      <w:r>
        <w:rPr>
          <w:rFonts w:hint="eastAsia"/>
        </w:rPr>
        <w:t>第一级（</w:t>
      </w:r>
      <w:r>
        <w:rPr>
          <w:rFonts w:hint="eastAsia" w:ascii="Times New Roman"/>
        </w:rPr>
        <w:t>A.1</w:t>
      </w:r>
      <w:r>
        <w:rPr>
          <w:rFonts w:hint="eastAsia"/>
        </w:rPr>
        <w:t>）为免做毒理学试验的菌种。</w:t>
      </w:r>
    </w:p>
    <w:p>
      <w:pPr>
        <w:pStyle w:val="163"/>
      </w:pPr>
      <w:r>
        <w:rPr>
          <w:rFonts w:hint="eastAsia"/>
        </w:rPr>
        <w:t>第二级（</w:t>
      </w:r>
      <w:r>
        <w:rPr>
          <w:rFonts w:hint="eastAsia" w:ascii="Times New Roman"/>
        </w:rPr>
        <w:t>A.2</w:t>
      </w:r>
      <w:r>
        <w:rPr>
          <w:rFonts w:hint="eastAsia"/>
        </w:rPr>
        <w:t>）为需做急性经口毒性试验的菌种。</w:t>
      </w:r>
    </w:p>
    <w:p>
      <w:pPr>
        <w:pStyle w:val="163"/>
      </w:pPr>
      <w:r>
        <w:rPr>
          <w:rFonts w:hint="eastAsia"/>
        </w:rPr>
        <w:t>第三级（</w:t>
      </w:r>
      <w:r>
        <w:rPr>
          <w:rFonts w:hint="eastAsia" w:ascii="Times New Roman"/>
        </w:rPr>
        <w:t>A.3</w:t>
      </w:r>
      <w:r>
        <w:rPr>
          <w:rFonts w:hint="eastAsia"/>
        </w:rPr>
        <w:t>）为需做致病性试验的菌种。</w:t>
      </w:r>
    </w:p>
    <w:p>
      <w:pPr>
        <w:pStyle w:val="163"/>
      </w:pPr>
      <w:r>
        <w:rPr>
          <w:rFonts w:hint="eastAsia"/>
        </w:rPr>
        <w:t>第四级（</w:t>
      </w:r>
      <w:r>
        <w:rPr>
          <w:rFonts w:ascii="Times New Roman"/>
        </w:rPr>
        <w:t>A.4</w:t>
      </w:r>
      <w:r>
        <w:rPr>
          <w:rFonts w:hint="eastAsia"/>
        </w:rPr>
        <w:t>）为禁用菌种。</w:t>
      </w:r>
    </w:p>
    <w:p>
      <w:pPr>
        <w:pStyle w:val="105"/>
        <w:spacing w:before="312" w:after="312"/>
      </w:pPr>
      <w:r>
        <w:rPr>
          <w:rFonts w:hint="eastAsia"/>
        </w:rPr>
        <w:t>评价程序</w:t>
      </w:r>
    </w:p>
    <w:p>
      <w:pPr>
        <w:pStyle w:val="106"/>
        <w:spacing w:before="156" w:after="156"/>
      </w:pPr>
      <w:r>
        <w:rPr>
          <w:rFonts w:hint="eastAsia"/>
        </w:rPr>
        <w:t>菌种</w:t>
      </w:r>
    </w:p>
    <w:p>
      <w:pPr>
        <w:pStyle w:val="166"/>
        <w:rPr>
          <w:rFonts w:ascii="Times New Roman"/>
        </w:rPr>
      </w:pPr>
      <w:r>
        <w:rPr>
          <w:rFonts w:hint="eastAsia"/>
        </w:rPr>
        <w:t>应</w:t>
      </w:r>
      <w:r>
        <w:rPr>
          <w:rFonts w:ascii="Times New Roman"/>
        </w:rPr>
        <w:t>提供微生物肥料生产用菌种的鉴定</w:t>
      </w:r>
      <w:r>
        <w:rPr>
          <w:rFonts w:hint="eastAsia" w:ascii="Times New Roman"/>
        </w:rPr>
        <w:t>报告</w:t>
      </w:r>
      <w:r>
        <w:rPr>
          <w:rFonts w:ascii="Times New Roman"/>
        </w:rPr>
        <w:t>，包括属及种的拉丁学名和中文译名、形态、生理生化特性及鉴定依据、功能评价等资料。</w:t>
      </w:r>
    </w:p>
    <w:p>
      <w:pPr>
        <w:pStyle w:val="166"/>
        <w:rPr>
          <w:rFonts w:ascii="Times New Roman"/>
        </w:rPr>
      </w:pPr>
      <w:r>
        <w:rPr>
          <w:rFonts w:ascii="Times New Roman"/>
        </w:rPr>
        <w:t>根据产品所含菌种的鉴定</w:t>
      </w:r>
      <w:r>
        <w:rPr>
          <w:rFonts w:hint="eastAsia" w:ascii="Times New Roman"/>
        </w:rPr>
        <w:t>信息</w:t>
      </w:r>
      <w:r>
        <w:rPr>
          <w:rFonts w:ascii="Times New Roman"/>
        </w:rPr>
        <w:t>，按照附录A的规定，确定菌种安全级别、</w:t>
      </w:r>
      <w:r>
        <w:rPr>
          <w:rFonts w:hint="eastAsia" w:ascii="Times New Roman"/>
        </w:rPr>
        <w:t>应</w:t>
      </w:r>
      <w:r>
        <w:rPr>
          <w:rFonts w:ascii="Times New Roman"/>
        </w:rPr>
        <w:t>做</w:t>
      </w:r>
      <w:r>
        <w:rPr>
          <w:rFonts w:hint="eastAsia" w:ascii="Times New Roman"/>
        </w:rPr>
        <w:t>的</w:t>
      </w:r>
      <w:r>
        <w:rPr>
          <w:rFonts w:ascii="Times New Roman"/>
        </w:rPr>
        <w:t>毒理学试验及毒理学检测项目。</w:t>
      </w:r>
    </w:p>
    <w:p>
      <w:pPr>
        <w:pStyle w:val="166"/>
        <w:rPr>
          <w:rFonts w:ascii="Times New Roman"/>
        </w:rPr>
      </w:pPr>
      <w:r>
        <w:rPr>
          <w:rFonts w:ascii="Times New Roman"/>
        </w:rPr>
        <w:t>对于需要做毒理学试验的菌种，生产者需提供试验用纯菌种斜面，经复核确认与该菌种鉴定资料相符且无杂菌污染后，进行毒理学</w:t>
      </w:r>
      <w:r>
        <w:rPr>
          <w:rFonts w:hint="eastAsia" w:ascii="Times New Roman"/>
          <w:lang w:val="en-US" w:eastAsia="zh-CN"/>
        </w:rPr>
        <w:t>等</w:t>
      </w:r>
      <w:r>
        <w:rPr>
          <w:rFonts w:ascii="Times New Roman"/>
        </w:rPr>
        <w:t>试验。</w:t>
      </w:r>
    </w:p>
    <w:p>
      <w:pPr>
        <w:pStyle w:val="166"/>
        <w:rPr>
          <w:rFonts w:ascii="Times New Roman"/>
        </w:rPr>
      </w:pPr>
      <w:r>
        <w:rPr>
          <w:rFonts w:hint="eastAsia" w:ascii="Times New Roman"/>
        </w:rPr>
        <w:t>对于使用除</w:t>
      </w:r>
      <w:r>
        <w:rPr>
          <w:rFonts w:hint="eastAsia"/>
        </w:rPr>
        <w:t>第一级（</w:t>
      </w:r>
      <w:r>
        <w:rPr>
          <w:rFonts w:hint="eastAsia" w:ascii="Times New Roman"/>
        </w:rPr>
        <w:t>A.1</w:t>
      </w:r>
      <w:r>
        <w:rPr>
          <w:rFonts w:hint="eastAsia"/>
        </w:rPr>
        <w:t>）外的生产菌株，通过</w:t>
      </w:r>
      <w:r>
        <w:rPr>
          <w:rFonts w:hint="eastAsia" w:ascii="Times New Roman"/>
          <w:szCs w:val="22"/>
        </w:rPr>
        <w:t>分析和确定该菌株的基因组中是否存在毒素、溶血素、抗生素等具安全风险的基因及基因族结构，评估其产生有毒有害物质的可能性及其安全风险。</w:t>
      </w:r>
    </w:p>
    <w:p>
      <w:pPr>
        <w:pStyle w:val="106"/>
        <w:spacing w:before="156" w:after="156"/>
      </w:pPr>
      <w:r>
        <w:rPr>
          <w:rFonts w:hint="eastAsia"/>
        </w:rPr>
        <w:t>产品</w:t>
      </w:r>
    </w:p>
    <w:p>
      <w:pPr>
        <w:pStyle w:val="230"/>
        <w:rPr>
          <w:rFonts w:ascii="Times New Roman"/>
        </w:rPr>
      </w:pPr>
      <w:r>
        <w:rPr>
          <w:rFonts w:hint="eastAsia" w:ascii="Times New Roman"/>
        </w:rPr>
        <w:t>需对送检产品进行质量检测且符合要求，并在载体物料的真实性确认后，进行毒理学</w:t>
      </w:r>
      <w:r>
        <w:rPr>
          <w:rFonts w:hint="eastAsia" w:ascii="Times New Roman"/>
          <w:lang w:val="en-US" w:eastAsia="zh-CN"/>
        </w:rPr>
        <w:t>等</w:t>
      </w:r>
      <w:r>
        <w:rPr>
          <w:rFonts w:hint="eastAsia" w:ascii="Times New Roman"/>
        </w:rPr>
        <w:t>试验。</w:t>
      </w:r>
    </w:p>
    <w:p>
      <w:pPr>
        <w:pStyle w:val="105"/>
        <w:spacing w:before="312" w:after="312"/>
      </w:pPr>
      <w:r>
        <w:rPr>
          <w:rFonts w:hint="eastAsia"/>
        </w:rPr>
        <w:t>试验方法</w:t>
      </w:r>
    </w:p>
    <w:p>
      <w:pPr>
        <w:pStyle w:val="106"/>
        <w:spacing w:before="156" w:after="156"/>
      </w:pPr>
      <w:r>
        <w:rPr>
          <w:rFonts w:hint="eastAsia"/>
        </w:rPr>
        <w:t>受试物的准备</w:t>
      </w:r>
    </w:p>
    <w:p>
      <w:pPr>
        <w:pStyle w:val="66"/>
        <w:spacing w:before="156" w:after="156"/>
      </w:pPr>
      <w:r>
        <w:rPr>
          <w:rFonts w:hint="eastAsia"/>
        </w:rPr>
        <w:t>菌种受试物</w:t>
      </w:r>
    </w:p>
    <w:p>
      <w:pPr>
        <w:pStyle w:val="239"/>
        <w:numPr>
          <w:ilvl w:val="0"/>
          <w:numId w:val="0"/>
        </w:numPr>
        <w:ind w:firstLine="420"/>
        <w:rPr>
          <w:rFonts w:ascii="Times New Roman"/>
        </w:rPr>
      </w:pPr>
      <w:r>
        <w:rPr>
          <w:rFonts w:ascii="Times New Roman"/>
        </w:rPr>
        <w:t>将试验菌种接种于适宜的培养基中，在适宜的条件下培养一定时间，用生理盐水调整菌液浓度至2.0×10</w:t>
      </w:r>
      <w:r>
        <w:rPr>
          <w:rFonts w:ascii="Times New Roman"/>
          <w:vertAlign w:val="superscript"/>
        </w:rPr>
        <w:t>8</w:t>
      </w:r>
      <w:r>
        <w:rPr>
          <w:rFonts w:ascii="Times New Roman"/>
        </w:rPr>
        <w:t xml:space="preserve"> </w:t>
      </w:r>
      <w:r>
        <w:rPr>
          <w:rFonts w:hint="eastAsia" w:ascii="Times New Roman"/>
        </w:rPr>
        <w:t>CFU</w:t>
      </w:r>
      <w:r>
        <w:rPr>
          <w:rFonts w:ascii="Times New Roman"/>
        </w:rPr>
        <w:t>/mL～2.0×10</w:t>
      </w:r>
      <w:r>
        <w:rPr>
          <w:rFonts w:ascii="Times New Roman"/>
          <w:vertAlign w:val="superscript"/>
        </w:rPr>
        <w:t>9</w:t>
      </w:r>
      <w:r>
        <w:rPr>
          <w:rFonts w:hint="eastAsia" w:ascii="Times New Roman"/>
          <w:vertAlign w:val="superscript"/>
        </w:rPr>
        <w:t xml:space="preserve"> </w:t>
      </w:r>
      <w:r>
        <w:rPr>
          <w:rFonts w:hint="eastAsia" w:ascii="Times New Roman"/>
        </w:rPr>
        <w:t>CFU</w:t>
      </w:r>
      <w:r>
        <w:rPr>
          <w:rFonts w:ascii="Times New Roman"/>
        </w:rPr>
        <w:t>/mL，该溶液为菌种受试物。</w:t>
      </w:r>
    </w:p>
    <w:p>
      <w:pPr>
        <w:pStyle w:val="66"/>
        <w:spacing w:before="156" w:after="156"/>
      </w:pPr>
      <w:r>
        <w:rPr>
          <w:rFonts w:hint="eastAsia"/>
        </w:rPr>
        <w:t>产品受试物</w:t>
      </w:r>
    </w:p>
    <w:p>
      <w:pPr>
        <w:pStyle w:val="239"/>
        <w:numPr>
          <w:ilvl w:val="0"/>
          <w:numId w:val="0"/>
        </w:numPr>
        <w:ind w:firstLine="420"/>
        <w:rPr>
          <w:rFonts w:ascii="Times New Roman"/>
        </w:rPr>
      </w:pPr>
      <w:r>
        <w:rPr>
          <w:rFonts w:hint="eastAsia" w:ascii="Times New Roman"/>
        </w:rPr>
        <w:t>固体产品根据试验要求，配制所需浓度，溶剂首选去离子水，也可选用羧甲基纤维素、明胶、淀粉等。液体产品不可稀释，直接使用。</w:t>
      </w:r>
    </w:p>
    <w:p>
      <w:pPr>
        <w:pStyle w:val="106"/>
        <w:spacing w:before="156" w:after="156"/>
      </w:pPr>
      <w:r>
        <w:rPr>
          <w:rFonts w:hint="eastAsia"/>
        </w:rPr>
        <w:t>急性经口毒性试验</w:t>
      </w:r>
    </w:p>
    <w:p>
      <w:pPr>
        <w:pStyle w:val="239"/>
        <w:numPr>
          <w:ilvl w:val="0"/>
          <w:numId w:val="0"/>
        </w:numPr>
        <w:ind w:firstLine="420"/>
        <w:rPr>
          <w:rFonts w:ascii="Times New Roman"/>
        </w:rPr>
      </w:pPr>
      <w:r>
        <w:rPr>
          <w:rFonts w:ascii="Times New Roman"/>
        </w:rPr>
        <w:t>按GB 15193.3的规定执行。</w:t>
      </w:r>
    </w:p>
    <w:p>
      <w:pPr>
        <w:pStyle w:val="106"/>
        <w:spacing w:before="156" w:after="156"/>
      </w:pPr>
      <w:r>
        <w:rPr>
          <w:rFonts w:hint="eastAsia"/>
        </w:rPr>
        <w:t>致病性试验</w:t>
      </w:r>
      <w:r>
        <w:rPr>
          <w:rFonts w:hint="eastAsia" w:ascii="Times New Roman"/>
        </w:rPr>
        <w:t>项目</w:t>
      </w:r>
    </w:p>
    <w:p>
      <w:pPr>
        <w:pStyle w:val="66"/>
        <w:spacing w:before="156" w:after="156"/>
      </w:pPr>
      <w:r>
        <w:rPr>
          <w:rFonts w:hint="eastAsia"/>
        </w:rPr>
        <w:t>急性经口毒性试验</w:t>
      </w:r>
    </w:p>
    <w:p>
      <w:pPr>
        <w:pStyle w:val="239"/>
        <w:numPr>
          <w:ilvl w:val="0"/>
          <w:numId w:val="0"/>
        </w:numPr>
        <w:ind w:firstLine="420"/>
        <w:rPr>
          <w:rFonts w:ascii="Times New Roman"/>
        </w:rPr>
      </w:pPr>
      <w:r>
        <w:rPr>
          <w:rFonts w:ascii="Times New Roman"/>
        </w:rPr>
        <w:t>按GB 15193.3的规定执行。</w:t>
      </w:r>
    </w:p>
    <w:p>
      <w:pPr>
        <w:pStyle w:val="66"/>
        <w:spacing w:before="156" w:after="156"/>
      </w:pPr>
      <w:r>
        <w:rPr>
          <w:rFonts w:hint="eastAsia"/>
        </w:rPr>
        <w:t>一次破损皮肤刺激试验</w:t>
      </w:r>
    </w:p>
    <w:p>
      <w:pPr>
        <w:pStyle w:val="165"/>
        <w:numPr>
          <w:ilvl w:val="4"/>
          <w:numId w:val="0"/>
        </w:numPr>
        <w:ind w:firstLine="420" w:firstLineChars="200"/>
      </w:pPr>
      <w:r>
        <w:rPr>
          <w:rFonts w:hint="eastAsia" w:ascii="Times New Roman"/>
          <w:szCs w:val="22"/>
        </w:rPr>
        <w:t>按</w:t>
      </w:r>
      <w:r>
        <w:rPr>
          <w:rFonts w:ascii="Times New Roman"/>
          <w:szCs w:val="22"/>
        </w:rPr>
        <w:t>本文件的</w:t>
      </w:r>
      <w:bookmarkStart w:id="40" w:name="_Hlk40883967"/>
      <w:r>
        <w:rPr>
          <w:rFonts w:ascii="Times New Roman"/>
          <w:szCs w:val="22"/>
        </w:rPr>
        <w:t>附录B</w:t>
      </w:r>
      <w:bookmarkEnd w:id="40"/>
      <w:r>
        <w:rPr>
          <w:rFonts w:ascii="Times New Roman"/>
          <w:szCs w:val="22"/>
        </w:rPr>
        <w:t>的规定执行</w:t>
      </w:r>
      <w:r>
        <w:rPr>
          <w:rFonts w:ascii="Times New Roman"/>
        </w:rPr>
        <w:t>。</w:t>
      </w:r>
    </w:p>
    <w:p>
      <w:pPr>
        <w:pStyle w:val="66"/>
        <w:spacing w:before="156" w:after="156"/>
      </w:pPr>
      <w:r>
        <w:rPr>
          <w:rFonts w:hint="eastAsia"/>
        </w:rPr>
        <w:t>溶血试验</w:t>
      </w:r>
    </w:p>
    <w:p>
      <w:pPr>
        <w:pStyle w:val="95"/>
        <w:spacing w:before="156" w:after="156"/>
      </w:pPr>
      <w:r>
        <w:rPr>
          <w:rFonts w:hint="eastAsia"/>
        </w:rPr>
        <w:t>目的</w:t>
      </w:r>
    </w:p>
    <w:p>
      <w:pPr>
        <w:pStyle w:val="230"/>
        <w:ind w:firstLineChars="0"/>
        <w:rPr>
          <w:rFonts w:hAnsi="宋体"/>
        </w:rPr>
      </w:pPr>
      <w:r>
        <w:rPr>
          <w:rFonts w:hint="eastAsia" w:hAnsi="宋体"/>
        </w:rPr>
        <w:t>检测受试物是否具有溶血特性。</w:t>
      </w:r>
    </w:p>
    <w:p>
      <w:pPr>
        <w:pStyle w:val="95"/>
        <w:spacing w:before="156" w:after="156"/>
      </w:pPr>
      <w:r>
        <w:rPr>
          <w:rFonts w:hint="eastAsia"/>
        </w:rPr>
        <w:t>操作程序</w:t>
      </w:r>
    </w:p>
    <w:p>
      <w:pPr>
        <w:pStyle w:val="230"/>
        <w:ind w:firstLineChars="0"/>
        <w:rPr>
          <w:rFonts w:ascii="Times New Roman"/>
        </w:rPr>
      </w:pPr>
      <w:r>
        <w:rPr>
          <w:rFonts w:ascii="Times New Roman"/>
        </w:rPr>
        <w:t>用无菌棉拭子蘸取菌种受试物</w:t>
      </w:r>
      <w:r>
        <w:rPr>
          <w:rFonts w:hint="eastAsia" w:ascii="Times New Roman"/>
        </w:rPr>
        <w:t>，</w:t>
      </w:r>
      <w:r>
        <w:rPr>
          <w:rFonts w:ascii="Times New Roman"/>
        </w:rPr>
        <w:t>以蛇形线接种于血琼脂平板</w:t>
      </w:r>
      <w:r>
        <w:rPr>
          <w:rFonts w:hint="eastAsia" w:ascii="Times New Roman"/>
        </w:rPr>
        <w:t>，</w:t>
      </w:r>
      <w:r>
        <w:rPr>
          <w:rFonts w:ascii="Times New Roman"/>
        </w:rPr>
        <w:t>置</w:t>
      </w:r>
      <w:r>
        <w:rPr>
          <w:rFonts w:hint="eastAsia" w:ascii="Times New Roman"/>
        </w:rPr>
        <w:t>（</w:t>
      </w:r>
      <w:r>
        <w:rPr>
          <w:rFonts w:ascii="Times New Roman"/>
        </w:rPr>
        <w:t>3</w:t>
      </w:r>
      <w:r>
        <w:rPr>
          <w:rFonts w:hint="eastAsia" w:ascii="Times New Roman"/>
        </w:rPr>
        <w:t xml:space="preserve">6 </w:t>
      </w:r>
      <w:r>
        <w:rPr>
          <w:rFonts w:ascii="Times New Roman"/>
        </w:rPr>
        <w:t>±</w:t>
      </w:r>
      <w:r>
        <w:rPr>
          <w:rFonts w:hint="eastAsia" w:ascii="Times New Roman"/>
        </w:rPr>
        <w:t xml:space="preserve"> </w:t>
      </w:r>
      <w:r>
        <w:rPr>
          <w:rFonts w:ascii="Times New Roman"/>
        </w:rPr>
        <w:t>1</w:t>
      </w:r>
      <w:r>
        <w:rPr>
          <w:rFonts w:hint="eastAsia" w:ascii="Times New Roman"/>
        </w:rPr>
        <w:t xml:space="preserve">） </w:t>
      </w:r>
      <w:r>
        <w:rPr>
          <w:rFonts w:hint="eastAsia" w:hAnsi="宋体" w:cs="宋体"/>
        </w:rPr>
        <w:t>℃</w:t>
      </w:r>
      <w:r>
        <w:rPr>
          <w:rFonts w:ascii="Times New Roman"/>
        </w:rPr>
        <w:t>培养箱中培养</w:t>
      </w:r>
      <w:r>
        <w:rPr>
          <w:rFonts w:hint="eastAsia" w:ascii="Times New Roman"/>
        </w:rPr>
        <w:t>，（</w:t>
      </w:r>
      <w:r>
        <w:rPr>
          <w:rFonts w:ascii="Times New Roman"/>
        </w:rPr>
        <w:t>24</w:t>
      </w:r>
      <w:r>
        <w:rPr>
          <w:rFonts w:hint="eastAsia" w:ascii="Times New Roman"/>
        </w:rPr>
        <w:t xml:space="preserve"> </w:t>
      </w:r>
      <w:r>
        <w:rPr>
          <w:rFonts w:ascii="Times New Roman"/>
        </w:rPr>
        <w:t>±</w:t>
      </w:r>
      <w:r>
        <w:rPr>
          <w:rFonts w:hint="eastAsia" w:ascii="Times New Roman"/>
        </w:rPr>
        <w:t xml:space="preserve"> </w:t>
      </w:r>
      <w:r>
        <w:rPr>
          <w:rFonts w:ascii="Times New Roman"/>
        </w:rPr>
        <w:t>2</w:t>
      </w:r>
      <w:r>
        <w:rPr>
          <w:rFonts w:hint="eastAsia" w:ascii="Times New Roman"/>
        </w:rPr>
        <w:t>）</w:t>
      </w:r>
      <w:r>
        <w:rPr>
          <w:rFonts w:ascii="Times New Roman"/>
        </w:rPr>
        <w:t>h后观察有无溶血环产生。同时</w:t>
      </w:r>
      <w:r>
        <w:rPr>
          <w:rFonts w:hint="eastAsia" w:ascii="Times New Roman"/>
        </w:rPr>
        <w:t>，</w:t>
      </w:r>
      <w:r>
        <w:rPr>
          <w:rFonts w:ascii="Times New Roman"/>
        </w:rPr>
        <w:t>用已知阳性菌株金黄色葡萄球菌ATCC6538、蜡样芽孢杆菌CMCC</w:t>
      </w:r>
      <w:r>
        <w:rPr>
          <w:rFonts w:hint="eastAsia" w:ascii="Times New Roman"/>
        </w:rPr>
        <w:t>（</w:t>
      </w:r>
      <w:r>
        <w:rPr>
          <w:rFonts w:ascii="Times New Roman"/>
        </w:rPr>
        <w:t>B</w:t>
      </w:r>
      <w:r>
        <w:rPr>
          <w:rFonts w:hint="eastAsia" w:ascii="Times New Roman"/>
        </w:rPr>
        <w:t>）</w:t>
      </w:r>
      <w:r>
        <w:rPr>
          <w:rFonts w:ascii="Times New Roman"/>
        </w:rPr>
        <w:t>63303等作为质控菌株。</w:t>
      </w:r>
    </w:p>
    <w:p>
      <w:pPr>
        <w:pStyle w:val="95"/>
        <w:spacing w:before="156" w:after="156"/>
      </w:pPr>
      <w:r>
        <w:rPr>
          <w:rFonts w:hint="eastAsia"/>
        </w:rPr>
        <w:t>试验结果</w:t>
      </w:r>
    </w:p>
    <w:p>
      <w:pPr>
        <w:pStyle w:val="230"/>
        <w:ind w:firstLineChars="0"/>
        <w:rPr>
          <w:rFonts w:ascii="Times New Roman"/>
        </w:rPr>
      </w:pPr>
      <w:r>
        <w:rPr>
          <w:rFonts w:hint="eastAsia" w:ascii="Times New Roman"/>
        </w:rPr>
        <w:t>菌落周围有</w:t>
      </w:r>
      <w:r>
        <w:rPr>
          <w:rFonts w:ascii="Times New Roman"/>
        </w:rPr>
        <w:t>β溶血环或α溶</w:t>
      </w:r>
      <w:r>
        <w:rPr>
          <w:rFonts w:hint="eastAsia" w:ascii="Times New Roman"/>
        </w:rPr>
        <w:t>血环的，则溶血试验阳性；否则为阴性。</w:t>
      </w:r>
    </w:p>
    <w:p>
      <w:pPr>
        <w:pStyle w:val="66"/>
        <w:spacing w:before="156" w:after="156"/>
      </w:pPr>
      <w:r>
        <w:rPr>
          <w:rFonts w:hint="eastAsia"/>
        </w:rPr>
        <w:t>抗菌药物敏感试验</w:t>
      </w:r>
    </w:p>
    <w:p>
      <w:pPr>
        <w:pStyle w:val="95"/>
        <w:spacing w:before="156" w:after="156"/>
      </w:pPr>
      <w:r>
        <w:rPr>
          <w:rFonts w:hint="eastAsia"/>
        </w:rPr>
        <w:t>目的</w:t>
      </w:r>
    </w:p>
    <w:p>
      <w:pPr>
        <w:pStyle w:val="230"/>
        <w:ind w:firstLineChars="0"/>
        <w:rPr>
          <w:rFonts w:ascii="Times New Roman"/>
        </w:rPr>
      </w:pPr>
      <w:r>
        <w:rPr>
          <w:rFonts w:hint="eastAsia" w:ascii="Times New Roman"/>
        </w:rPr>
        <w:t>检测受试物对抗菌药物的敏感性强度。</w:t>
      </w:r>
    </w:p>
    <w:p>
      <w:pPr>
        <w:pStyle w:val="95"/>
        <w:spacing w:before="156" w:after="156"/>
      </w:pPr>
      <w:r>
        <w:rPr>
          <w:rFonts w:hint="eastAsia"/>
        </w:rPr>
        <w:t>试验用抗菌药物</w:t>
      </w:r>
    </w:p>
    <w:p>
      <w:pPr>
        <w:pStyle w:val="230"/>
        <w:ind w:firstLineChars="0"/>
        <w:rPr>
          <w:rFonts w:ascii="Times New Roman"/>
        </w:rPr>
      </w:pPr>
      <w:r>
        <w:rPr>
          <w:rFonts w:ascii="Times New Roman"/>
        </w:rPr>
        <w:t>可选用头孢哌酮</w:t>
      </w:r>
      <w:r>
        <w:rPr>
          <w:rFonts w:hint="eastAsia" w:ascii="Times New Roman"/>
        </w:rPr>
        <w:t>（</w:t>
      </w:r>
      <w:r>
        <w:rPr>
          <w:rFonts w:ascii="Times New Roman"/>
        </w:rPr>
        <w:t>CFP</w:t>
      </w:r>
      <w:r>
        <w:rPr>
          <w:rFonts w:hint="eastAsia" w:ascii="Times New Roman"/>
        </w:rPr>
        <w:t>）</w:t>
      </w:r>
      <w:r>
        <w:rPr>
          <w:rFonts w:ascii="Times New Roman"/>
        </w:rPr>
        <w:t>、四环素</w:t>
      </w:r>
      <w:r>
        <w:rPr>
          <w:rFonts w:hint="eastAsia" w:ascii="Times New Roman"/>
        </w:rPr>
        <w:t>（</w:t>
      </w:r>
      <w:r>
        <w:rPr>
          <w:rFonts w:ascii="Times New Roman"/>
        </w:rPr>
        <w:t>TE</w:t>
      </w:r>
      <w:r>
        <w:rPr>
          <w:rFonts w:hint="eastAsia" w:ascii="Times New Roman"/>
        </w:rPr>
        <w:t>）</w:t>
      </w:r>
      <w:r>
        <w:rPr>
          <w:rFonts w:ascii="Times New Roman"/>
        </w:rPr>
        <w:t>、头孢唑啉</w:t>
      </w:r>
      <w:r>
        <w:rPr>
          <w:rFonts w:hint="eastAsia" w:ascii="Times New Roman"/>
        </w:rPr>
        <w:t>（</w:t>
      </w:r>
      <w:r>
        <w:rPr>
          <w:rFonts w:ascii="Times New Roman"/>
        </w:rPr>
        <w:t>CZ</w:t>
      </w:r>
      <w:r>
        <w:rPr>
          <w:rFonts w:hint="eastAsia" w:ascii="Times New Roman"/>
        </w:rPr>
        <w:t>）</w:t>
      </w:r>
      <w:r>
        <w:rPr>
          <w:rFonts w:ascii="Times New Roman"/>
        </w:rPr>
        <w:t>、链霉素</w:t>
      </w:r>
      <w:r>
        <w:rPr>
          <w:rFonts w:hint="eastAsia" w:ascii="Times New Roman"/>
        </w:rPr>
        <w:t>（</w:t>
      </w:r>
      <w:r>
        <w:rPr>
          <w:rFonts w:ascii="Times New Roman"/>
        </w:rPr>
        <w:t>S</w:t>
      </w:r>
      <w:r>
        <w:rPr>
          <w:rFonts w:hint="eastAsia" w:ascii="Times New Roman"/>
        </w:rPr>
        <w:t>）</w:t>
      </w:r>
      <w:r>
        <w:rPr>
          <w:rFonts w:ascii="Times New Roman"/>
        </w:rPr>
        <w:t>、痢特灵</w:t>
      </w:r>
      <w:r>
        <w:rPr>
          <w:rFonts w:hint="eastAsia" w:ascii="Times New Roman"/>
        </w:rPr>
        <w:t>（</w:t>
      </w:r>
      <w:r>
        <w:rPr>
          <w:rFonts w:ascii="Times New Roman"/>
        </w:rPr>
        <w:t>FR</w:t>
      </w:r>
      <w:r>
        <w:rPr>
          <w:rFonts w:hint="eastAsia" w:ascii="Times New Roman"/>
        </w:rPr>
        <w:t>）</w:t>
      </w:r>
      <w:r>
        <w:rPr>
          <w:rFonts w:ascii="Times New Roman"/>
        </w:rPr>
        <w:t>、环丙沙星</w:t>
      </w:r>
      <w:r>
        <w:rPr>
          <w:rFonts w:hint="eastAsia" w:ascii="Times New Roman"/>
        </w:rPr>
        <w:t>（</w:t>
      </w:r>
      <w:r>
        <w:rPr>
          <w:rFonts w:ascii="Times New Roman"/>
        </w:rPr>
        <w:t>CIP</w:t>
      </w:r>
      <w:r>
        <w:rPr>
          <w:rFonts w:hint="eastAsia" w:ascii="Times New Roman"/>
        </w:rPr>
        <w:t>）</w:t>
      </w:r>
      <w:r>
        <w:rPr>
          <w:rFonts w:ascii="Times New Roman"/>
        </w:rPr>
        <w:t>、复方新诺明</w:t>
      </w:r>
      <w:r>
        <w:rPr>
          <w:rFonts w:hint="eastAsia" w:ascii="Times New Roman"/>
        </w:rPr>
        <w:t>（</w:t>
      </w:r>
      <w:r>
        <w:rPr>
          <w:rFonts w:ascii="Times New Roman"/>
        </w:rPr>
        <w:t>SXT</w:t>
      </w:r>
      <w:r>
        <w:rPr>
          <w:rFonts w:hint="eastAsia" w:ascii="Times New Roman"/>
        </w:rPr>
        <w:t>）</w:t>
      </w:r>
      <w:r>
        <w:rPr>
          <w:rFonts w:ascii="Times New Roman"/>
        </w:rPr>
        <w:t>、氯霉素</w:t>
      </w:r>
      <w:r>
        <w:rPr>
          <w:rFonts w:hint="eastAsia" w:ascii="Times New Roman"/>
        </w:rPr>
        <w:t>（</w:t>
      </w:r>
      <w:r>
        <w:rPr>
          <w:rFonts w:ascii="Times New Roman"/>
        </w:rPr>
        <w:t>C</w:t>
      </w:r>
      <w:r>
        <w:rPr>
          <w:rFonts w:hint="eastAsia" w:ascii="Times New Roman"/>
        </w:rPr>
        <w:t>）</w:t>
      </w:r>
      <w:r>
        <w:rPr>
          <w:rFonts w:ascii="Times New Roman"/>
        </w:rPr>
        <w:t>、氨苄青霉素</w:t>
      </w:r>
      <w:r>
        <w:rPr>
          <w:rFonts w:hint="eastAsia" w:ascii="Times New Roman"/>
        </w:rPr>
        <w:t>（</w:t>
      </w:r>
      <w:r>
        <w:rPr>
          <w:rFonts w:ascii="Times New Roman"/>
        </w:rPr>
        <w:t>AM</w:t>
      </w:r>
      <w:r>
        <w:rPr>
          <w:rFonts w:hint="eastAsia" w:ascii="Times New Roman"/>
        </w:rPr>
        <w:t>）</w:t>
      </w:r>
      <w:r>
        <w:rPr>
          <w:rFonts w:ascii="Times New Roman"/>
        </w:rPr>
        <w:t>、庆大霉素</w:t>
      </w:r>
      <w:r>
        <w:rPr>
          <w:rFonts w:hint="eastAsia" w:ascii="Times New Roman"/>
        </w:rPr>
        <w:t>（</w:t>
      </w:r>
      <w:r>
        <w:rPr>
          <w:rFonts w:ascii="Times New Roman"/>
        </w:rPr>
        <w:t>GM</w:t>
      </w:r>
      <w:r>
        <w:rPr>
          <w:rFonts w:hint="eastAsia" w:ascii="Times New Roman"/>
        </w:rPr>
        <w:t>）</w:t>
      </w:r>
      <w:r>
        <w:rPr>
          <w:rFonts w:ascii="Times New Roman"/>
        </w:rPr>
        <w:t>、强力霉素</w:t>
      </w:r>
      <w:r>
        <w:rPr>
          <w:rFonts w:hint="eastAsia" w:ascii="Times New Roman"/>
        </w:rPr>
        <w:t>（</w:t>
      </w:r>
      <w:r>
        <w:rPr>
          <w:rFonts w:ascii="Times New Roman"/>
        </w:rPr>
        <w:t>DO</w:t>
      </w:r>
      <w:r>
        <w:rPr>
          <w:rFonts w:hint="eastAsia" w:ascii="Times New Roman"/>
        </w:rPr>
        <w:t>）</w:t>
      </w:r>
      <w:r>
        <w:rPr>
          <w:rFonts w:ascii="Times New Roman"/>
        </w:rPr>
        <w:t>、丁胺卡那霉素</w:t>
      </w:r>
      <w:r>
        <w:rPr>
          <w:rFonts w:hint="eastAsia" w:ascii="Times New Roman"/>
        </w:rPr>
        <w:t>（</w:t>
      </w:r>
      <w:r>
        <w:rPr>
          <w:rFonts w:ascii="Times New Roman"/>
        </w:rPr>
        <w:t>AN</w:t>
      </w:r>
      <w:r>
        <w:rPr>
          <w:rFonts w:hint="eastAsia" w:ascii="Times New Roman"/>
        </w:rPr>
        <w:t>）</w:t>
      </w:r>
      <w:r>
        <w:rPr>
          <w:rFonts w:ascii="Times New Roman"/>
        </w:rPr>
        <w:t>、甲氟哌酸</w:t>
      </w:r>
      <w:r>
        <w:rPr>
          <w:rFonts w:hint="eastAsia" w:ascii="Times New Roman"/>
        </w:rPr>
        <w:t>（</w:t>
      </w:r>
      <w:r>
        <w:rPr>
          <w:rFonts w:ascii="Times New Roman"/>
        </w:rPr>
        <w:t>PEF</w:t>
      </w:r>
      <w:r>
        <w:rPr>
          <w:rFonts w:hint="eastAsia" w:ascii="Times New Roman"/>
        </w:rPr>
        <w:t>）</w:t>
      </w:r>
      <w:r>
        <w:rPr>
          <w:rFonts w:ascii="Times New Roman"/>
        </w:rPr>
        <w:t>、依诺沙星</w:t>
      </w:r>
      <w:r>
        <w:rPr>
          <w:rFonts w:hint="eastAsia" w:ascii="Times New Roman"/>
        </w:rPr>
        <w:t>（</w:t>
      </w:r>
      <w:r>
        <w:rPr>
          <w:rFonts w:ascii="Times New Roman"/>
        </w:rPr>
        <w:t>ENO</w:t>
      </w:r>
      <w:r>
        <w:rPr>
          <w:rFonts w:hint="eastAsia" w:ascii="Times New Roman"/>
        </w:rPr>
        <w:t>）</w:t>
      </w:r>
      <w:r>
        <w:rPr>
          <w:rFonts w:ascii="Times New Roman"/>
        </w:rPr>
        <w:t>、黄连素</w:t>
      </w:r>
      <w:r>
        <w:rPr>
          <w:rFonts w:hint="eastAsia" w:ascii="Times New Roman"/>
        </w:rPr>
        <w:t>（</w:t>
      </w:r>
      <w:r>
        <w:rPr>
          <w:rFonts w:ascii="Times New Roman"/>
          <w:szCs w:val="21"/>
          <w:shd w:val="clear" w:color="auto" w:fill="FFFFFF"/>
        </w:rPr>
        <w:t>Berberine Hydrochloride</w:t>
      </w:r>
      <w:r>
        <w:rPr>
          <w:rFonts w:hint="eastAsia" w:ascii="Times New Roman"/>
        </w:rPr>
        <w:t>）</w:t>
      </w:r>
      <w:r>
        <w:rPr>
          <w:rFonts w:ascii="Times New Roman"/>
        </w:rPr>
        <w:t>、两性霉素B</w:t>
      </w:r>
      <w:r>
        <w:rPr>
          <w:rFonts w:hint="eastAsia" w:ascii="Times New Roman"/>
        </w:rPr>
        <w:t>（</w:t>
      </w:r>
      <w:r>
        <w:rPr>
          <w:rFonts w:ascii="Times New Roman"/>
          <w:szCs w:val="21"/>
          <w:shd w:val="clear" w:color="auto" w:fill="FFFFFF"/>
        </w:rPr>
        <w:t>Amphotericin B</w:t>
      </w:r>
      <w:r>
        <w:rPr>
          <w:rFonts w:hint="eastAsia" w:ascii="Times New Roman"/>
        </w:rPr>
        <w:t>）</w:t>
      </w:r>
      <w:r>
        <w:rPr>
          <w:rFonts w:ascii="Times New Roman"/>
        </w:rPr>
        <w:t>、伊曲康唑</w:t>
      </w:r>
      <w:r>
        <w:rPr>
          <w:rFonts w:hint="eastAsia" w:ascii="Times New Roman"/>
        </w:rPr>
        <w:t>（</w:t>
      </w:r>
      <w:r>
        <w:rPr>
          <w:rFonts w:ascii="Times New Roman"/>
          <w:szCs w:val="21"/>
          <w:shd w:val="clear" w:color="auto" w:fill="FFFFFF"/>
        </w:rPr>
        <w:t>Itraconazole</w:t>
      </w:r>
      <w:r>
        <w:rPr>
          <w:rFonts w:hint="eastAsia" w:ascii="Times New Roman"/>
        </w:rPr>
        <w:t>）</w:t>
      </w:r>
      <w:r>
        <w:rPr>
          <w:rFonts w:ascii="Times New Roman"/>
        </w:rPr>
        <w:t>等抗</w:t>
      </w:r>
      <w:r>
        <w:rPr>
          <w:rFonts w:hint="eastAsia" w:ascii="Times New Roman"/>
        </w:rPr>
        <w:t>菌药物</w:t>
      </w:r>
      <w:r>
        <w:rPr>
          <w:rFonts w:ascii="Times New Roman"/>
        </w:rPr>
        <w:t>。</w:t>
      </w:r>
    </w:p>
    <w:p>
      <w:pPr>
        <w:pStyle w:val="95"/>
        <w:spacing w:before="156" w:after="156"/>
      </w:pPr>
      <w:r>
        <w:rPr>
          <w:rFonts w:hint="eastAsia"/>
        </w:rPr>
        <w:t>操作程序</w:t>
      </w:r>
    </w:p>
    <w:p>
      <w:pPr>
        <w:pStyle w:val="168"/>
        <w:rPr>
          <w:rFonts w:ascii="Times New Roman" w:hAnsi="Times New Roman"/>
        </w:rPr>
      </w:pPr>
      <w:r>
        <w:rPr>
          <w:rFonts w:ascii="Times New Roman" w:hAnsi="Times New Roman"/>
        </w:rPr>
        <w:t>用无菌棉拭子将受试物均匀涂抹于营养琼脂平板表面，共3次。每涂抹1次，平板应转动60º，最后将棉拭子绕平板边缘涂抹1周。盖好平皿，置室温干燥5 min。</w:t>
      </w:r>
    </w:p>
    <w:p>
      <w:pPr>
        <w:pStyle w:val="168"/>
        <w:rPr>
          <w:rFonts w:ascii="Times New Roman" w:hAnsi="Times New Roman"/>
        </w:rPr>
      </w:pPr>
      <w:r>
        <w:rPr>
          <w:rFonts w:ascii="Times New Roman" w:hAnsi="Times New Roman"/>
        </w:rPr>
        <w:t>用无菌棉拭子蘸取浓度为2.0</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10</w:t>
      </w:r>
      <w:r>
        <w:rPr>
          <w:rFonts w:ascii="Times New Roman" w:hAnsi="Times New Roman"/>
          <w:vertAlign w:val="superscript"/>
        </w:rPr>
        <w:t>8</w:t>
      </w:r>
      <w:r>
        <w:rPr>
          <w:rFonts w:hint="eastAsia" w:ascii="Times New Roman" w:hAnsi="Times New Roman"/>
          <w:vertAlign w:val="superscript"/>
        </w:rPr>
        <w:t xml:space="preserve"> </w:t>
      </w:r>
      <w:r>
        <w:rPr>
          <w:rFonts w:hint="eastAsia" w:ascii="Times New Roman" w:hAnsi="Times New Roman"/>
        </w:rPr>
        <w:t>CFU</w:t>
      </w:r>
      <w:r>
        <w:rPr>
          <w:rFonts w:ascii="Times New Roman" w:hAnsi="Times New Roman"/>
        </w:rPr>
        <w:t>/mL～2.0</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10</w:t>
      </w:r>
      <w:r>
        <w:rPr>
          <w:rFonts w:ascii="Times New Roman" w:hAnsi="Times New Roman"/>
          <w:vertAlign w:val="superscript"/>
        </w:rPr>
        <w:t>9</w:t>
      </w:r>
      <w:r>
        <w:rPr>
          <w:rFonts w:hint="eastAsia" w:ascii="Times New Roman" w:hAnsi="Times New Roman"/>
          <w:vertAlign w:val="superscript"/>
        </w:rPr>
        <w:t xml:space="preserve"> </w:t>
      </w:r>
      <w:r>
        <w:rPr>
          <w:rFonts w:hint="eastAsia" w:ascii="Times New Roman" w:hAnsi="Times New Roman"/>
        </w:rPr>
        <w:t>CFU</w:t>
      </w:r>
      <w:r>
        <w:rPr>
          <w:rFonts w:ascii="Times New Roman" w:hAnsi="Times New Roman"/>
        </w:rPr>
        <w:t>/mL质控菌株菌悬液，均匀涂抹于营养琼脂平板表面，具体方法同</w:t>
      </w:r>
      <w:r>
        <w:rPr>
          <w:rFonts w:hint="eastAsia" w:ascii="Times New Roman" w:hAnsi="Times New Roman"/>
        </w:rPr>
        <w:t>6.3.4.3.1</w:t>
      </w:r>
      <w:r>
        <w:rPr>
          <w:rFonts w:ascii="Times New Roman" w:hAnsi="Times New Roman"/>
        </w:rPr>
        <w:t>，作为对照试验。</w:t>
      </w:r>
    </w:p>
    <w:p>
      <w:pPr>
        <w:pStyle w:val="168"/>
        <w:rPr>
          <w:rFonts w:ascii="Times New Roman" w:hAnsi="Times New Roman"/>
        </w:rPr>
      </w:pPr>
      <w:r>
        <w:rPr>
          <w:rFonts w:ascii="Times New Roman" w:hAnsi="Times New Roman"/>
        </w:rPr>
        <w:t>以无菌操作取出抗菌药物纸片分别贴在涂有受试物和质控菌株菌悬液的平板培养基表面，每个平板放4个纸片。然后将平板置于</w:t>
      </w:r>
      <w:r>
        <w:rPr>
          <w:rFonts w:hint="eastAsia" w:ascii="Times New Roman" w:hAnsi="Times New Roman"/>
        </w:rPr>
        <w:t>（</w:t>
      </w:r>
      <w:r>
        <w:rPr>
          <w:rFonts w:ascii="Times New Roman" w:hAnsi="Times New Roman"/>
        </w:rPr>
        <w:t>36</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1</w:t>
      </w:r>
      <w:r>
        <w:rPr>
          <w:rFonts w:hint="eastAsia" w:ascii="Times New Roman" w:hAnsi="Times New Roman"/>
        </w:rPr>
        <w:t>）</w:t>
      </w:r>
      <w:r>
        <w:rPr>
          <w:rFonts w:ascii="Times New Roman" w:hAnsi="Times New Roman"/>
        </w:rPr>
        <w:t>℃</w:t>
      </w:r>
      <w:r>
        <w:rPr>
          <w:rFonts w:hint="eastAsia" w:ascii="Times New Roman" w:hAnsi="Times New Roman"/>
        </w:rPr>
        <w:t xml:space="preserve"> </w:t>
      </w:r>
      <w:r>
        <w:rPr>
          <w:rFonts w:ascii="Times New Roman" w:hAnsi="Times New Roman"/>
        </w:rPr>
        <w:t>恒温培养箱中培养18</w:t>
      </w:r>
      <w:r>
        <w:rPr>
          <w:rFonts w:hint="eastAsia" w:ascii="Times New Roman" w:hAnsi="Times New Roman"/>
        </w:rPr>
        <w:t xml:space="preserve"> </w:t>
      </w:r>
      <w:r>
        <w:rPr>
          <w:rFonts w:ascii="Times New Roman" w:hAnsi="Times New Roman"/>
        </w:rPr>
        <w:t>h后观察抗菌药物纸片周围有无抑菌环，量取并记录其直径（包括纸片直径）大小，单位</w:t>
      </w:r>
      <w:r>
        <w:rPr>
          <w:rFonts w:hint="eastAsia" w:ascii="Times New Roman" w:hAnsi="Times New Roman"/>
        </w:rPr>
        <w:t>为毫米（</w:t>
      </w:r>
      <w:r>
        <w:rPr>
          <w:rFonts w:ascii="Times New Roman" w:hAnsi="Times New Roman"/>
        </w:rPr>
        <w:t>mm</w:t>
      </w:r>
      <w:r>
        <w:rPr>
          <w:rFonts w:hint="eastAsia" w:ascii="Times New Roman" w:hAnsi="Times New Roman"/>
        </w:rPr>
        <w:t>）</w:t>
      </w:r>
      <w:r>
        <w:rPr>
          <w:rFonts w:ascii="Times New Roman" w:hAnsi="Times New Roman"/>
        </w:rPr>
        <w:t>。试验应做3个平行，取其均值。</w:t>
      </w:r>
    </w:p>
    <w:p>
      <w:pPr>
        <w:pStyle w:val="168"/>
        <w:rPr>
          <w:rFonts w:ascii="Times New Roman" w:hAnsi="Times New Roman"/>
        </w:rPr>
      </w:pPr>
      <w:r>
        <w:rPr>
          <w:rFonts w:ascii="Times New Roman" w:hAnsi="Times New Roman"/>
        </w:rPr>
        <w:t>质控菌抑菌环应均在质控范围内，说明试验方法准确可靠，否则试验无效。质控菌株可选用大肠埃希氏菌ATCC25922等标准菌株。</w:t>
      </w:r>
    </w:p>
    <w:p>
      <w:pPr>
        <w:pStyle w:val="66"/>
        <w:spacing w:before="156" w:after="156"/>
      </w:pPr>
      <w:r>
        <w:rPr>
          <w:rFonts w:hint="eastAsia"/>
        </w:rPr>
        <w:t>急性腹腔注射致病性试验</w:t>
      </w:r>
    </w:p>
    <w:p>
      <w:pPr>
        <w:pStyle w:val="95"/>
        <w:spacing w:before="156" w:after="156"/>
      </w:pPr>
      <w:r>
        <w:rPr>
          <w:rFonts w:hint="eastAsia"/>
        </w:rPr>
        <w:t>目的</w:t>
      </w:r>
    </w:p>
    <w:p>
      <w:pPr>
        <w:pStyle w:val="230"/>
        <w:ind w:firstLineChars="0"/>
        <w:rPr>
          <w:rFonts w:ascii="Times New Roman"/>
        </w:rPr>
      </w:pPr>
      <w:r>
        <w:rPr>
          <w:rFonts w:hint="eastAsia" w:ascii="Times New Roman"/>
        </w:rPr>
        <w:t>检测受试物的急性致病性。</w:t>
      </w:r>
    </w:p>
    <w:p>
      <w:pPr>
        <w:pStyle w:val="95"/>
        <w:spacing w:before="156" w:after="156"/>
      </w:pPr>
      <w:r>
        <w:rPr>
          <w:rFonts w:hint="eastAsia"/>
        </w:rPr>
        <w:t>试验动物</w:t>
      </w:r>
    </w:p>
    <w:p>
      <w:pPr>
        <w:pStyle w:val="230"/>
        <w:ind w:firstLineChars="0"/>
        <w:rPr>
          <w:rFonts w:ascii="Times New Roman"/>
        </w:rPr>
      </w:pPr>
      <w:r>
        <w:rPr>
          <w:rFonts w:ascii="Times New Roman"/>
        </w:rPr>
        <w:t>清洁级健康成年</w:t>
      </w:r>
      <w:r>
        <w:rPr>
          <w:rFonts w:hint="eastAsia" w:ascii="Times New Roman"/>
        </w:rPr>
        <w:t>昆明小鼠（Kunming mice）或BALB/c</w:t>
      </w:r>
      <w:r>
        <w:rPr>
          <w:rFonts w:ascii="Times New Roman"/>
        </w:rPr>
        <w:t>小鼠</w:t>
      </w:r>
      <w:r>
        <w:rPr>
          <w:rFonts w:hint="eastAsia" w:ascii="Times New Roman"/>
        </w:rPr>
        <w:t>（BALB/c mice）</w:t>
      </w:r>
      <w:r>
        <w:rPr>
          <w:rFonts w:ascii="Times New Roman"/>
        </w:rPr>
        <w:t>。</w:t>
      </w:r>
    </w:p>
    <w:p>
      <w:pPr>
        <w:pStyle w:val="95"/>
        <w:spacing w:before="156" w:after="156"/>
      </w:pPr>
      <w:r>
        <w:rPr>
          <w:rFonts w:hint="eastAsia"/>
        </w:rPr>
        <w:t>操作程序</w:t>
      </w:r>
    </w:p>
    <w:p>
      <w:pPr>
        <w:pStyle w:val="230"/>
        <w:rPr>
          <w:rFonts w:ascii="Times New Roman"/>
        </w:rPr>
      </w:pPr>
      <w:r>
        <w:rPr>
          <w:rFonts w:hint="eastAsia" w:ascii="Times New Roman"/>
        </w:rPr>
        <w:t>选健康成年小鼠40只，体重18 g～20 g，雌、雄各半，剂量为500 mg/kg，按0.1 mL/10 g 经腹腔注射受试物。</w:t>
      </w:r>
    </w:p>
    <w:p>
      <w:pPr>
        <w:pStyle w:val="230"/>
        <w:rPr>
          <w:rFonts w:ascii="Times New Roman"/>
        </w:rPr>
      </w:pPr>
      <w:r>
        <w:rPr>
          <w:rFonts w:hint="eastAsia" w:ascii="Times New Roman"/>
        </w:rPr>
        <w:t>于腹腔注射后第3 d、第7 d分别取存活的实验动物雌、雄各5只解剖，并做大体病理学观察。</w:t>
      </w:r>
    </w:p>
    <w:p>
      <w:pPr>
        <w:pStyle w:val="230"/>
        <w:rPr>
          <w:rFonts w:ascii="Times New Roman"/>
        </w:rPr>
      </w:pPr>
      <w:r>
        <w:rPr>
          <w:rFonts w:hint="eastAsia" w:ascii="Times New Roman"/>
        </w:rPr>
        <w:t>腹腔注射后第14 d将剩余实验动物处死、解剖并做大体病理学观察。</w:t>
      </w:r>
    </w:p>
    <w:p>
      <w:pPr>
        <w:pStyle w:val="95"/>
        <w:spacing w:before="156" w:after="156"/>
      </w:pPr>
      <w:r>
        <w:rPr>
          <w:rFonts w:hint="eastAsia"/>
        </w:rPr>
        <w:t>结果观察、评价</w:t>
      </w:r>
    </w:p>
    <w:p>
      <w:pPr>
        <w:pStyle w:val="230"/>
        <w:rPr>
          <w:rFonts w:ascii="Times New Roman"/>
        </w:rPr>
      </w:pPr>
      <w:r>
        <w:rPr>
          <w:rFonts w:hint="eastAsia" w:ascii="Times New Roman"/>
        </w:rPr>
        <w:t>根据试验周期内动物有无死亡及出现的中毒体症、大体病理学观察及病理组织学检查发现病变的程度进行分级判定（见表1）。</w:t>
      </w:r>
    </w:p>
    <w:p>
      <w:pPr>
        <w:pStyle w:val="113"/>
        <w:spacing w:before="156" w:after="156"/>
      </w:pPr>
      <w:r>
        <w:rPr>
          <w:rFonts w:hint="eastAsia" w:ascii="Times New Roman"/>
        </w:rPr>
        <w:t>急性致病性判定标准</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6"/>
        <w:gridCol w:w="7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706" w:type="dxa"/>
            <w:shd w:val="clear" w:color="auto" w:fill="auto"/>
          </w:tcPr>
          <w:p>
            <w:pPr>
              <w:pStyle w:val="230"/>
              <w:widowControl w:val="0"/>
              <w:ind w:firstLine="0" w:firstLineChars="0"/>
              <w:jc w:val="center"/>
              <w:rPr>
                <w:rFonts w:ascii="黑体" w:hAnsi="宋体" w:eastAsia="黑体"/>
              </w:rPr>
            </w:pPr>
            <w:r>
              <w:rPr>
                <w:rFonts w:hint="eastAsia" w:hAnsi="宋体"/>
                <w:sz w:val="18"/>
                <w:szCs w:val="18"/>
              </w:rPr>
              <w:t>级  别</w:t>
            </w:r>
          </w:p>
        </w:tc>
        <w:tc>
          <w:tcPr>
            <w:tcW w:w="7658" w:type="dxa"/>
            <w:shd w:val="clear" w:color="auto" w:fill="auto"/>
          </w:tcPr>
          <w:p>
            <w:pPr>
              <w:pStyle w:val="230"/>
              <w:widowControl w:val="0"/>
              <w:ind w:firstLine="0" w:firstLineChars="0"/>
              <w:jc w:val="center"/>
              <w:rPr>
                <w:rFonts w:ascii="黑体" w:hAnsi="宋体" w:eastAsia="黑体"/>
              </w:rPr>
            </w:pPr>
            <w:r>
              <w:rPr>
                <w:rFonts w:hint="eastAsia" w:hAnsi="宋体"/>
                <w:sz w:val="18"/>
                <w:szCs w:val="18"/>
              </w:rPr>
              <w:t>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6" w:type="dxa"/>
            <w:shd w:val="clear" w:color="auto" w:fill="auto"/>
            <w:vAlign w:val="center"/>
          </w:tcPr>
          <w:p>
            <w:pPr>
              <w:pStyle w:val="230"/>
              <w:widowControl w:val="0"/>
              <w:ind w:firstLine="0" w:firstLineChars="0"/>
              <w:jc w:val="center"/>
              <w:rPr>
                <w:rFonts w:ascii="黑体" w:hAnsi="宋体" w:eastAsia="黑体"/>
              </w:rPr>
            </w:pPr>
            <w:r>
              <w:rPr>
                <w:rFonts w:hint="eastAsia" w:hAnsi="宋体"/>
                <w:sz w:val="18"/>
                <w:szCs w:val="18"/>
              </w:rPr>
              <w:t>强致病性</w:t>
            </w:r>
          </w:p>
        </w:tc>
        <w:tc>
          <w:tcPr>
            <w:tcW w:w="7658" w:type="dxa"/>
            <w:shd w:val="clear" w:color="auto" w:fill="auto"/>
          </w:tcPr>
          <w:p>
            <w:pPr>
              <w:pStyle w:val="230"/>
              <w:widowControl w:val="0"/>
              <w:ind w:firstLine="0" w:firstLineChars="0"/>
              <w:rPr>
                <w:rFonts w:ascii="Times New Roman" w:eastAsia="黑体"/>
              </w:rPr>
            </w:pPr>
            <w:r>
              <w:rPr>
                <w:rFonts w:ascii="Times New Roman"/>
                <w:sz w:val="18"/>
                <w:szCs w:val="18"/>
              </w:rPr>
              <w:t>动物出现死亡，死亡动物及24 h以上存活动物在第3</w:t>
            </w:r>
            <w:r>
              <w:rPr>
                <w:rFonts w:hint="eastAsia" w:ascii="Times New Roman"/>
                <w:sz w:val="18"/>
                <w:szCs w:val="18"/>
              </w:rPr>
              <w:t xml:space="preserve"> </w:t>
            </w:r>
            <w:r>
              <w:rPr>
                <w:rFonts w:ascii="Times New Roman"/>
                <w:sz w:val="18"/>
                <w:szCs w:val="18"/>
              </w:rPr>
              <w:t>d、第7</w:t>
            </w:r>
            <w:r>
              <w:rPr>
                <w:rFonts w:hint="eastAsia" w:ascii="Times New Roman"/>
                <w:sz w:val="18"/>
                <w:szCs w:val="18"/>
              </w:rPr>
              <w:t xml:space="preserve"> </w:t>
            </w:r>
            <w:r>
              <w:rPr>
                <w:rFonts w:ascii="Times New Roman"/>
                <w:sz w:val="18"/>
                <w:szCs w:val="18"/>
              </w:rPr>
              <w:t>d经解剖肉眼检查和病理组织学检查即可发现脏器的明显病变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6" w:type="dxa"/>
            <w:shd w:val="clear" w:color="auto" w:fill="auto"/>
            <w:vAlign w:val="center"/>
          </w:tcPr>
          <w:p>
            <w:pPr>
              <w:pStyle w:val="230"/>
              <w:widowControl w:val="0"/>
              <w:ind w:firstLine="0" w:firstLineChars="0"/>
              <w:jc w:val="center"/>
              <w:rPr>
                <w:rFonts w:ascii="黑体" w:hAnsi="宋体" w:eastAsia="黑体"/>
              </w:rPr>
            </w:pPr>
            <w:r>
              <w:rPr>
                <w:rFonts w:hint="eastAsia" w:hAnsi="宋体"/>
                <w:sz w:val="18"/>
                <w:szCs w:val="18"/>
              </w:rPr>
              <w:t>弱致病性</w:t>
            </w:r>
          </w:p>
        </w:tc>
        <w:tc>
          <w:tcPr>
            <w:tcW w:w="7658" w:type="dxa"/>
            <w:shd w:val="clear" w:color="auto" w:fill="auto"/>
          </w:tcPr>
          <w:p>
            <w:pPr>
              <w:pStyle w:val="230"/>
              <w:widowControl w:val="0"/>
              <w:ind w:firstLine="0" w:firstLineChars="0"/>
              <w:rPr>
                <w:rFonts w:ascii="Times New Roman" w:eastAsia="黑体"/>
              </w:rPr>
            </w:pPr>
            <w:r>
              <w:rPr>
                <w:rFonts w:ascii="Times New Roman"/>
                <w:sz w:val="18"/>
                <w:szCs w:val="18"/>
              </w:rPr>
              <w:t>动物有中毒</w:t>
            </w:r>
            <w:r>
              <w:rPr>
                <w:rFonts w:hint="eastAsia" w:ascii="Times New Roman"/>
                <w:sz w:val="18"/>
                <w:szCs w:val="18"/>
              </w:rPr>
              <w:t>体征</w:t>
            </w:r>
            <w:r>
              <w:rPr>
                <w:rFonts w:ascii="Times New Roman"/>
                <w:sz w:val="18"/>
                <w:szCs w:val="18"/>
              </w:rPr>
              <w:t>无死亡，动物第14</w:t>
            </w:r>
            <w:r>
              <w:rPr>
                <w:rFonts w:hint="eastAsia" w:ascii="Times New Roman"/>
                <w:sz w:val="18"/>
                <w:szCs w:val="18"/>
              </w:rPr>
              <w:t xml:space="preserve"> </w:t>
            </w:r>
            <w:r>
              <w:rPr>
                <w:rFonts w:ascii="Times New Roman"/>
                <w:sz w:val="18"/>
                <w:szCs w:val="18"/>
              </w:rPr>
              <w:t>d经解剖肉眼检查和病理组织学检查可发现脏器的明显病变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6" w:type="dxa"/>
            <w:shd w:val="clear" w:color="auto" w:fill="auto"/>
            <w:vAlign w:val="center"/>
          </w:tcPr>
          <w:p>
            <w:pPr>
              <w:pStyle w:val="230"/>
              <w:widowControl w:val="0"/>
              <w:ind w:firstLine="0" w:firstLineChars="0"/>
              <w:jc w:val="center"/>
              <w:rPr>
                <w:rFonts w:ascii="黑体" w:hAnsi="宋体" w:eastAsia="黑体"/>
              </w:rPr>
            </w:pPr>
            <w:r>
              <w:rPr>
                <w:rFonts w:hint="eastAsia" w:hAnsi="宋体"/>
                <w:sz w:val="18"/>
                <w:szCs w:val="18"/>
              </w:rPr>
              <w:t>无致病性</w:t>
            </w:r>
          </w:p>
        </w:tc>
        <w:tc>
          <w:tcPr>
            <w:tcW w:w="7658" w:type="dxa"/>
            <w:shd w:val="clear" w:color="auto" w:fill="auto"/>
          </w:tcPr>
          <w:p>
            <w:pPr>
              <w:pStyle w:val="230"/>
              <w:widowControl w:val="0"/>
              <w:ind w:firstLine="0" w:firstLineChars="0"/>
              <w:rPr>
                <w:rFonts w:ascii="Times New Roman" w:eastAsia="黑体"/>
              </w:rPr>
            </w:pPr>
            <w:r>
              <w:rPr>
                <w:rFonts w:ascii="Times New Roman"/>
                <w:sz w:val="18"/>
                <w:szCs w:val="18"/>
              </w:rPr>
              <w:t>动物无中毒</w:t>
            </w:r>
            <w:r>
              <w:rPr>
                <w:rFonts w:hint="eastAsia" w:ascii="Times New Roman"/>
                <w:sz w:val="18"/>
                <w:szCs w:val="18"/>
              </w:rPr>
              <w:t>体征</w:t>
            </w:r>
            <w:r>
              <w:rPr>
                <w:rFonts w:ascii="Times New Roman"/>
                <w:sz w:val="18"/>
                <w:szCs w:val="18"/>
              </w:rPr>
              <w:t>无死亡，动物第14</w:t>
            </w:r>
            <w:r>
              <w:rPr>
                <w:rFonts w:hint="eastAsia" w:ascii="Times New Roman"/>
                <w:sz w:val="18"/>
                <w:szCs w:val="18"/>
              </w:rPr>
              <w:t xml:space="preserve"> </w:t>
            </w:r>
            <w:r>
              <w:rPr>
                <w:rFonts w:ascii="Times New Roman"/>
                <w:sz w:val="18"/>
                <w:szCs w:val="18"/>
              </w:rPr>
              <w:t>d经解剖肉眼检查和病理组织学检查均未发现脏器的明显病变</w:t>
            </w:r>
          </w:p>
        </w:tc>
      </w:tr>
    </w:tbl>
    <w:p>
      <w:pPr>
        <w:pStyle w:val="66"/>
        <w:spacing w:before="156" w:after="156"/>
      </w:pPr>
      <w:r>
        <w:rPr>
          <w:rFonts w:hint="eastAsia"/>
        </w:rPr>
        <w:t>急性眼刺激试验</w:t>
      </w:r>
    </w:p>
    <w:p>
      <w:pPr>
        <w:pStyle w:val="165"/>
        <w:numPr>
          <w:ilvl w:val="4"/>
          <w:numId w:val="0"/>
        </w:numPr>
        <w:ind w:firstLine="420" w:firstLineChars="200"/>
      </w:pPr>
      <w:r>
        <w:rPr>
          <w:rFonts w:hint="eastAsia" w:ascii="Times New Roman"/>
          <w:szCs w:val="22"/>
        </w:rPr>
        <w:t>按</w:t>
      </w:r>
      <w:r>
        <w:rPr>
          <w:rFonts w:ascii="Times New Roman"/>
          <w:szCs w:val="22"/>
        </w:rPr>
        <w:t>本文件的附录</w:t>
      </w:r>
      <w:r>
        <w:rPr>
          <w:rFonts w:hint="eastAsia" w:ascii="Times New Roman"/>
          <w:szCs w:val="22"/>
        </w:rPr>
        <w:t>C</w:t>
      </w:r>
      <w:r>
        <w:rPr>
          <w:rFonts w:ascii="Times New Roman"/>
          <w:szCs w:val="22"/>
        </w:rPr>
        <w:t>的规定执行</w:t>
      </w:r>
      <w:r>
        <w:rPr>
          <w:rFonts w:ascii="Times New Roman"/>
        </w:rPr>
        <w:t>。</w:t>
      </w:r>
    </w:p>
    <w:p>
      <w:pPr>
        <w:pStyle w:val="106"/>
        <w:spacing w:before="156" w:after="156"/>
      </w:pPr>
      <w:r>
        <w:rPr>
          <w:rFonts w:hint="eastAsia"/>
        </w:rPr>
        <w:t>质量检测</w:t>
      </w:r>
    </w:p>
    <w:p>
      <w:pPr>
        <w:pStyle w:val="57"/>
        <w:ind w:firstLine="420"/>
      </w:pPr>
      <w:r>
        <w:rPr>
          <w:rFonts w:hint="eastAsia"/>
          <w:bCs/>
        </w:rPr>
        <w:t>微生物肥料产品按</w:t>
      </w:r>
      <w:r>
        <w:rPr>
          <w:rFonts w:hint="eastAsia" w:ascii="Times New Roman"/>
          <w:szCs w:val="21"/>
        </w:rPr>
        <w:t>N</w:t>
      </w:r>
      <w:r>
        <w:rPr>
          <w:rFonts w:ascii="Times New Roman"/>
          <w:szCs w:val="21"/>
        </w:rPr>
        <w:t>Y</w:t>
      </w:r>
      <w:r>
        <w:rPr>
          <w:rFonts w:ascii="Times New Roman"/>
        </w:rPr>
        <w:t>/T 2321</w:t>
      </w:r>
      <w:r>
        <w:rPr>
          <w:rFonts w:hint="eastAsia" w:ascii="Times New Roman"/>
        </w:rPr>
        <w:t>、GB 38400的规定进行其</w:t>
      </w:r>
      <w:r>
        <w:rPr>
          <w:rFonts w:hint="eastAsia"/>
          <w:bCs/>
        </w:rPr>
        <w:t>产品质量检测。</w:t>
      </w:r>
      <w:r>
        <w:rPr>
          <w:rFonts w:ascii="Times New Roman"/>
        </w:rPr>
        <w:t>生产菌</w:t>
      </w:r>
      <w:r>
        <w:rPr>
          <w:rFonts w:hint="eastAsia" w:ascii="Times New Roman"/>
        </w:rPr>
        <w:t>种</w:t>
      </w:r>
      <w:r>
        <w:rPr>
          <w:rFonts w:hint="eastAsia"/>
        </w:rPr>
        <w:t>按照 N</w:t>
      </w:r>
      <w:r>
        <w:rPr>
          <w:rFonts w:ascii="Times New Roman"/>
        </w:rPr>
        <w:t>Y/T 1847</w:t>
      </w:r>
      <w:r>
        <w:rPr>
          <w:rFonts w:hint="eastAsia" w:ascii="Times New Roman"/>
        </w:rPr>
        <w:t>的规定进行其</w:t>
      </w:r>
      <w:r>
        <w:rPr>
          <w:rFonts w:ascii="Times New Roman"/>
        </w:rPr>
        <w:t>质量评价</w:t>
      </w:r>
      <w:r>
        <w:rPr>
          <w:rFonts w:hint="eastAsia" w:ascii="Times New Roman"/>
        </w:rPr>
        <w:t>。</w:t>
      </w:r>
    </w:p>
    <w:p>
      <w:pPr>
        <w:pStyle w:val="105"/>
        <w:spacing w:before="312" w:after="312"/>
      </w:pPr>
      <w:r>
        <w:rPr>
          <w:rFonts w:hint="eastAsia"/>
        </w:rPr>
        <w:t>结果判断</w:t>
      </w:r>
    </w:p>
    <w:p>
      <w:pPr>
        <w:pStyle w:val="106"/>
        <w:spacing w:before="156" w:after="156"/>
      </w:pPr>
      <w:r>
        <w:rPr>
          <w:rFonts w:hint="eastAsia"/>
        </w:rPr>
        <w:t>总则</w:t>
      </w:r>
    </w:p>
    <w:p>
      <w:pPr>
        <w:pStyle w:val="166"/>
      </w:pPr>
      <w:r>
        <w:rPr>
          <w:rFonts w:hint="eastAsia"/>
        </w:rPr>
        <w:t>生产菌种（株）经毒理学试验或其质量评价结果不符合的，均不得作为微生物肥料生产用菌种使用。</w:t>
      </w:r>
    </w:p>
    <w:p>
      <w:pPr>
        <w:pStyle w:val="166"/>
      </w:pPr>
      <w:r>
        <w:rPr>
          <w:rFonts w:hint="eastAsia"/>
        </w:rPr>
        <w:t>产品经毒理学试验评价或其质量检测结果为不符合的，不得生产和销售。</w:t>
      </w:r>
    </w:p>
    <w:p>
      <w:pPr>
        <w:pStyle w:val="166"/>
      </w:pPr>
      <w:r>
        <w:rPr>
          <w:rFonts w:hint="eastAsia"/>
        </w:rPr>
        <w:t>汇总生产菌种及产品的质量安全评价结果，依据本文件</w:t>
      </w:r>
      <w:r>
        <w:rPr>
          <w:rFonts w:ascii="Times New Roman"/>
        </w:rPr>
        <w:t>的4.1、8.2、8.3的要</w:t>
      </w:r>
      <w:r>
        <w:rPr>
          <w:rFonts w:hint="eastAsia"/>
        </w:rPr>
        <w:t>求进行判定，并出具质量安全评价报告。</w:t>
      </w:r>
    </w:p>
    <w:p>
      <w:pPr>
        <w:pStyle w:val="106"/>
        <w:spacing w:before="156" w:after="156"/>
      </w:pPr>
      <w:r>
        <w:rPr>
          <w:rFonts w:hint="eastAsia"/>
        </w:rPr>
        <w:t>急性经口毒性试验</w:t>
      </w:r>
    </w:p>
    <w:p>
      <w:pPr>
        <w:pStyle w:val="230"/>
        <w:rPr>
          <w:rFonts w:ascii="Times New Roman"/>
        </w:rPr>
      </w:pPr>
      <w:r>
        <w:rPr>
          <w:rFonts w:ascii="Times New Roman"/>
        </w:rPr>
        <w:t>描述由中毒表现初步提示的毒作用特征，根据LD</w:t>
      </w:r>
      <w:r>
        <w:rPr>
          <w:rFonts w:ascii="Times New Roman"/>
          <w:vertAlign w:val="subscript"/>
        </w:rPr>
        <w:t>50</w:t>
      </w:r>
      <w:r>
        <w:rPr>
          <w:rFonts w:ascii="Times New Roman"/>
        </w:rPr>
        <w:t>值确定受试物的急性毒性分级（见附录</w:t>
      </w:r>
      <w:r>
        <w:rPr>
          <w:rFonts w:hint="eastAsia" w:ascii="Times New Roman"/>
        </w:rPr>
        <w:t>D</w:t>
      </w:r>
      <w:r>
        <w:rPr>
          <w:rFonts w:ascii="Times New Roman"/>
        </w:rPr>
        <w:t>）。凡</w:t>
      </w:r>
      <w:r>
        <w:rPr>
          <w:rFonts w:ascii="Times New Roman"/>
          <w:bCs/>
        </w:rPr>
        <w:t>LD</w:t>
      </w:r>
      <w:r>
        <w:rPr>
          <w:rFonts w:ascii="Times New Roman"/>
          <w:bCs/>
          <w:vertAlign w:val="subscript"/>
        </w:rPr>
        <w:t>50</w:t>
      </w:r>
      <w:r>
        <w:rPr>
          <w:rFonts w:ascii="Times New Roman"/>
        </w:rPr>
        <w:t>&gt;5 000 mg/kg 的，可通过，即该菌种可作为生产用菌种或该产品可进行生产、销售。</w:t>
      </w:r>
    </w:p>
    <w:p>
      <w:pPr>
        <w:pStyle w:val="106"/>
        <w:spacing w:before="156" w:after="156"/>
      </w:pPr>
      <w:r>
        <w:rPr>
          <w:rFonts w:hint="eastAsia"/>
        </w:rPr>
        <w:t>致病性试验</w:t>
      </w:r>
    </w:p>
    <w:p>
      <w:pPr>
        <w:pStyle w:val="66"/>
        <w:spacing w:before="156" w:after="156"/>
      </w:pPr>
      <w:r>
        <w:rPr>
          <w:rFonts w:hint="eastAsia"/>
        </w:rPr>
        <w:t>急性经口毒性试验</w:t>
      </w:r>
    </w:p>
    <w:p>
      <w:pPr>
        <w:pStyle w:val="230"/>
        <w:ind w:firstLineChars="0"/>
        <w:rPr>
          <w:rFonts w:ascii="Times New Roman"/>
        </w:rPr>
      </w:pPr>
      <w:r>
        <w:rPr>
          <w:rFonts w:hint="eastAsia" w:ascii="Times New Roman"/>
        </w:rPr>
        <w:t>结果判定同</w:t>
      </w:r>
      <w:r>
        <w:rPr>
          <w:rFonts w:hint="eastAsia" w:ascii="Times New Roman"/>
          <w:lang w:val="en-US" w:eastAsia="zh-CN"/>
        </w:rPr>
        <w:t>8</w:t>
      </w:r>
      <w:r>
        <w:rPr>
          <w:rFonts w:hint="eastAsia" w:ascii="Times New Roman"/>
        </w:rPr>
        <w:t>.2。</w:t>
      </w:r>
    </w:p>
    <w:p>
      <w:pPr>
        <w:pStyle w:val="66"/>
        <w:spacing w:before="156" w:after="156"/>
      </w:pPr>
      <w:r>
        <w:rPr>
          <w:rFonts w:hint="eastAsia"/>
        </w:rPr>
        <w:t>一次破损皮肤刺激试验</w:t>
      </w:r>
    </w:p>
    <w:p>
      <w:pPr>
        <w:pStyle w:val="230"/>
        <w:ind w:firstLineChars="0"/>
        <w:rPr>
          <w:rFonts w:ascii="Times New Roman"/>
        </w:rPr>
      </w:pPr>
      <w:r>
        <w:rPr>
          <w:rFonts w:hint="eastAsia" w:ascii="Times New Roman"/>
        </w:rPr>
        <w:t>如结果为无刺激或仅具轻度刺激作用，可通过；否则，应放弃使用。</w:t>
      </w:r>
    </w:p>
    <w:p>
      <w:pPr>
        <w:pStyle w:val="66"/>
        <w:spacing w:before="156" w:after="156"/>
      </w:pPr>
      <w:r>
        <w:rPr>
          <w:rFonts w:hint="eastAsia"/>
        </w:rPr>
        <w:t>溶血试验</w:t>
      </w:r>
    </w:p>
    <w:p>
      <w:pPr>
        <w:pStyle w:val="230"/>
        <w:ind w:firstLineChars="0"/>
        <w:rPr>
          <w:rFonts w:ascii="Times New Roman"/>
        </w:rPr>
      </w:pPr>
      <w:r>
        <w:rPr>
          <w:rFonts w:hint="eastAsia" w:ascii="Times New Roman"/>
        </w:rPr>
        <w:t>溶血试验结果为阴性的，可通过；否则，应放弃使用。</w:t>
      </w:r>
    </w:p>
    <w:p>
      <w:pPr>
        <w:pStyle w:val="66"/>
        <w:spacing w:before="156" w:after="156"/>
      </w:pPr>
      <w:r>
        <w:rPr>
          <w:rFonts w:hint="eastAsia"/>
        </w:rPr>
        <w:t>抗菌药物敏感试验</w:t>
      </w:r>
    </w:p>
    <w:p>
      <w:pPr>
        <w:pStyle w:val="230"/>
        <w:ind w:firstLineChars="0"/>
        <w:rPr>
          <w:rFonts w:ascii="Times New Roman"/>
        </w:rPr>
      </w:pPr>
      <w:r>
        <w:rPr>
          <w:rFonts w:hint="eastAsia" w:ascii="Times New Roman"/>
        </w:rPr>
        <w:t>受试菌株必须对2种以上的抗菌药物敏感；否则，应放弃使用。</w:t>
      </w:r>
    </w:p>
    <w:p>
      <w:pPr>
        <w:pStyle w:val="66"/>
        <w:spacing w:before="156" w:after="156"/>
      </w:pPr>
      <w:r>
        <w:rPr>
          <w:rFonts w:hint="eastAsia"/>
        </w:rPr>
        <w:t>急性腹腔注射致病性试验</w:t>
      </w:r>
    </w:p>
    <w:p>
      <w:pPr>
        <w:pStyle w:val="230"/>
        <w:rPr>
          <w:rFonts w:hAnsi="宋体"/>
        </w:rPr>
      </w:pPr>
      <w:r>
        <w:rPr>
          <w:rFonts w:hint="eastAsia" w:hAnsi="宋体"/>
        </w:rPr>
        <w:t>结果为无急性致病性</w:t>
      </w:r>
      <w:r>
        <w:rPr>
          <w:rFonts w:hint="eastAsia"/>
        </w:rPr>
        <w:t>可通过；否则，应放弃使用。</w:t>
      </w:r>
    </w:p>
    <w:p>
      <w:pPr>
        <w:pStyle w:val="66"/>
        <w:spacing w:before="156" w:after="156"/>
      </w:pPr>
      <w:r>
        <w:rPr>
          <w:rFonts w:hint="eastAsia"/>
        </w:rPr>
        <w:t>急性眼刺激试验</w:t>
      </w:r>
    </w:p>
    <w:p>
      <w:pPr>
        <w:pStyle w:val="57"/>
        <w:ind w:firstLine="420"/>
      </w:pPr>
      <w:r>
        <w:rPr>
          <w:rFonts w:hint="eastAsia"/>
        </w:rPr>
        <w:t>结果对眼无刺激性或具有轻刺激性的，可通过；否则，应放弃使用。</w:t>
      </w:r>
    </w:p>
    <w:p>
      <w:pPr>
        <w:pStyle w:val="57"/>
        <w:ind w:firstLine="420"/>
      </w:pPr>
    </w:p>
    <w:p>
      <w:pPr>
        <w:pStyle w:val="57"/>
        <w:ind w:firstLine="420"/>
        <w:sectPr>
          <w:pgSz w:w="11906" w:h="16838"/>
          <w:pgMar w:top="567" w:right="1134" w:bottom="1134" w:left="1134" w:header="1418" w:footer="1134" w:gutter="284"/>
          <w:pgNumType w:start="1"/>
          <w:cols w:space="425" w:num="1"/>
          <w:formProt w:val="0"/>
          <w:docGrid w:type="lines" w:linePitch="312" w:charSpace="0"/>
        </w:sectPr>
      </w:pPr>
    </w:p>
    <w:bookmarkEnd w:id="20"/>
    <w:p>
      <w:pPr>
        <w:pStyle w:val="199"/>
        <w:rPr>
          <w:vanish w:val="0"/>
        </w:rPr>
      </w:pPr>
      <w:bookmarkStart w:id="41" w:name="BookMark5"/>
    </w:p>
    <w:p>
      <w:pPr>
        <w:pStyle w:val="200"/>
        <w:rPr>
          <w:vanish w:val="0"/>
        </w:rPr>
      </w:pPr>
    </w:p>
    <w:p>
      <w:pPr>
        <w:pStyle w:val="77"/>
        <w:spacing w:before="78" w:after="156"/>
      </w:pPr>
      <w:r>
        <w:br w:type="textWrapping"/>
      </w:r>
      <w:r>
        <w:rPr>
          <w:rFonts w:hint="eastAsia"/>
        </w:rPr>
        <w:t>（规范性附录）</w:t>
      </w:r>
      <w:r>
        <w:br w:type="textWrapping"/>
      </w:r>
      <w:r>
        <w:rPr>
          <w:rFonts w:hint="eastAsia"/>
        </w:rPr>
        <w:t>菌种安全分级目录</w:t>
      </w:r>
    </w:p>
    <w:p>
      <w:pPr>
        <w:pStyle w:val="79"/>
        <w:spacing w:before="156" w:after="156"/>
      </w:pPr>
      <w:r>
        <w:rPr>
          <w:rFonts w:hint="eastAsia" w:ascii="Times New Roman"/>
        </w:rPr>
        <w:t>第一级：免作毒理学试验的菌种</w:t>
      </w:r>
    </w:p>
    <w:p>
      <w:pPr>
        <w:pStyle w:val="80"/>
        <w:spacing w:before="156" w:after="156"/>
      </w:pPr>
      <w:r>
        <w:rPr>
          <w:rFonts w:hint="eastAsia"/>
        </w:rPr>
        <w:t>根瘤菌类</w:t>
      </w:r>
    </w:p>
    <w:tbl>
      <w:tblPr>
        <w:tblStyle w:val="2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127"/>
        <w:gridCol w:w="37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blHeader/>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Azorhizobium caulinodans</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茎瘤固氮根瘤菌（田菁固氮根瘤菌）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Azorhizobium doebereinerae</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德式固氮根瘤菌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Bradyrhizobium betae</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甜菜慢生根瘤菌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Bradyrhizobium</w:t>
            </w:r>
            <w:r>
              <w:rPr>
                <w:rFonts w:ascii="Times New Roman" w:hAnsi="Times New Roman"/>
                <w:kern w:val="0"/>
              </w:rPr>
              <w:t> </w:t>
            </w:r>
            <w:r>
              <w:rPr>
                <w:rFonts w:ascii="Times New Roman" w:hAnsi="Times New Roman"/>
                <w:i/>
                <w:iCs/>
                <w:kern w:val="0"/>
              </w:rPr>
              <w:t>diazoefficiens</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有效慢生根瘤菌（高效固氮慢生根瘤菌）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Bradyrhizobium elkanii</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埃氏慢生根瘤菌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8"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Bradyrhizobium japonicum</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日本慢生根瘤菌（大豆慢生根瘤菌）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Bradyrhizobium liaoningense</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辽宁慢生根瘤菌（慢生大豆根瘤菌）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Bradyrhizobium </w:t>
            </w:r>
            <w:r>
              <w:rPr>
                <w:rFonts w:ascii="Times New Roman" w:hAnsi="Times New Roman"/>
                <w:iCs/>
                <w:kern w:val="0"/>
              </w:rPr>
              <w:t>sp</w:t>
            </w:r>
            <w:r>
              <w:rPr>
                <w:rFonts w:ascii="Times New Roman" w:hAnsi="Times New Roman"/>
                <w:i/>
                <w:iCs/>
                <w:kern w:val="0"/>
              </w:rPr>
              <w:t>.</w:t>
            </w:r>
            <w:r>
              <w:rPr>
                <w:rFonts w:ascii="Times New Roman" w:hAnsi="Times New Roman"/>
                <w:kern w:val="0"/>
              </w:rPr>
              <w:t>(</w:t>
            </w:r>
            <w:r>
              <w:rPr>
                <w:rFonts w:ascii="Times New Roman" w:hAnsi="Times New Roman"/>
                <w:i/>
                <w:iCs/>
                <w:kern w:val="0"/>
              </w:rPr>
              <w:t>Arachis hypogaea</w:t>
            </w:r>
            <w:r>
              <w:rPr>
                <w:rFonts w:ascii="Times New Roman" w:hAnsi="Times New Roman"/>
                <w:kern w:val="0"/>
              </w:rPr>
              <w:t>)</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花生根瘤菌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Bradyrhizobium </w:t>
            </w:r>
            <w:r>
              <w:rPr>
                <w:rFonts w:ascii="Times New Roman" w:hAnsi="Times New Roman"/>
                <w:iCs/>
                <w:kern w:val="0"/>
              </w:rPr>
              <w:t>sp</w:t>
            </w:r>
            <w:r>
              <w:rPr>
                <w:rFonts w:ascii="Times New Roman" w:hAnsi="Times New Roman"/>
                <w:i/>
                <w:iCs/>
                <w:kern w:val="0"/>
              </w:rPr>
              <w:t>.</w:t>
            </w:r>
            <w:r>
              <w:rPr>
                <w:rFonts w:ascii="Times New Roman" w:hAnsi="Times New Roman"/>
                <w:iCs/>
                <w:kern w:val="0"/>
              </w:rPr>
              <w:t>(</w:t>
            </w:r>
            <w:r>
              <w:rPr>
                <w:rFonts w:ascii="Times New Roman" w:hAnsi="Times New Roman"/>
                <w:i/>
                <w:iCs/>
                <w:kern w:val="0"/>
              </w:rPr>
              <w:t>Vigna radiata</w:t>
            </w:r>
            <w:r>
              <w:rPr>
                <w:rFonts w:ascii="Times New Roman" w:hAnsi="Times New Roman"/>
                <w:iCs/>
                <w:kern w:val="0"/>
              </w:rPr>
              <w:t>)</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绿豆根瘤菌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Bradyrhizobium yuanmingense</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圆明园慢生根瘤菌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Mesorhizobium huakuii</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华癸中间根瘤菌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8"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Mesorhizobium loti</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百脉根中间根瘤菌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Rhizobium etli</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豆根瘤菌（埃特里根瘤菌）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Rhizobium fabae</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蚕豆根瘤菌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Rhizobium galegae</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山羊豆根瘤菌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Rhizobium leguminosarum</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豌豆根瘤菌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Sinorhizobium fredii</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弗氏中华根瘤菌（快生大豆根瘤菌）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8" w:hRule="atLeast"/>
          <w:jc w:val="center"/>
        </w:trPr>
        <w:tc>
          <w:tcPr>
            <w:tcW w:w="512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Sinorhizobium meliloti</w:t>
            </w:r>
          </w:p>
        </w:tc>
        <w:tc>
          <w:tcPr>
            <w:tcW w:w="3707"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苜蓿中华根瘤菌</w:t>
            </w:r>
          </w:p>
        </w:tc>
      </w:tr>
    </w:tbl>
    <w:p>
      <w:pPr>
        <w:pStyle w:val="57"/>
        <w:ind w:firstLine="420"/>
      </w:pPr>
      <w:r>
        <w:rPr>
          <w:szCs w:val="21"/>
        </w:rPr>
        <w:t>还包括尚未确定种名的，从一些豆科植物根瘤内分离、纯化、鉴定、回接、筛选后在原宿主植物结瘤、固氮良好的根瘤菌。</w:t>
      </w:r>
    </w:p>
    <w:p>
      <w:pPr>
        <w:pStyle w:val="80"/>
        <w:spacing w:before="156" w:after="156"/>
      </w:pPr>
      <w:r>
        <w:rPr>
          <w:rFonts w:hint="eastAsia"/>
        </w:rPr>
        <w:t>自生及联合固氮微生物类</w:t>
      </w:r>
    </w:p>
    <w:tbl>
      <w:tblPr>
        <w:tblStyle w:val="2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147"/>
        <w:gridCol w:w="37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jc w:val="center"/>
        </w:trPr>
        <w:tc>
          <w:tcPr>
            <w:tcW w:w="514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Azorhizophilus paspali</w:t>
            </w:r>
            <w:r>
              <w:rPr>
                <w:rFonts w:ascii="Times New Roman" w:hAnsi="Times New Roman"/>
                <w:iCs/>
                <w:kern w:val="0"/>
              </w:rPr>
              <w:t>（</w:t>
            </w:r>
            <w:r>
              <w:rPr>
                <w:rFonts w:ascii="Times New Roman" w:hAnsi="Times New Roman"/>
                <w:i/>
                <w:iCs/>
                <w:kern w:val="0"/>
              </w:rPr>
              <w:t>Azotobacter paspali</w:t>
            </w:r>
            <w:r>
              <w:rPr>
                <w:rFonts w:ascii="Times New Roman" w:hAnsi="Times New Roman"/>
                <w:iCs/>
                <w:kern w:val="0"/>
              </w:rPr>
              <w:t>）</w:t>
            </w:r>
          </w:p>
        </w:tc>
        <w:tc>
          <w:tcPr>
            <w:tcW w:w="372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雀稗固氮嗜根菌（雀稗固氮菌）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jc w:val="center"/>
        </w:trPr>
        <w:tc>
          <w:tcPr>
            <w:tcW w:w="514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Azospirillum brasilense</w:t>
            </w:r>
          </w:p>
        </w:tc>
        <w:tc>
          <w:tcPr>
            <w:tcW w:w="372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巴西固氮螺菌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jc w:val="center"/>
        </w:trPr>
        <w:tc>
          <w:tcPr>
            <w:tcW w:w="514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Azospirillum lipoferum</w:t>
            </w:r>
          </w:p>
        </w:tc>
        <w:tc>
          <w:tcPr>
            <w:tcW w:w="372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具脂固氮螺菌（生脂固氮螺菌）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jc w:val="center"/>
        </w:trPr>
        <w:tc>
          <w:tcPr>
            <w:tcW w:w="514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Azotobacter beijerinckii</w:t>
            </w:r>
          </w:p>
        </w:tc>
        <w:tc>
          <w:tcPr>
            <w:tcW w:w="372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拜氏固氮菌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2" w:hRule="atLeast"/>
          <w:jc w:val="center"/>
        </w:trPr>
        <w:tc>
          <w:tcPr>
            <w:tcW w:w="514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Azotobacter chroococcum</w:t>
            </w:r>
          </w:p>
        </w:tc>
        <w:tc>
          <w:tcPr>
            <w:tcW w:w="372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圆褐固氮菌（褐球固氮菌）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jc w:val="center"/>
        </w:trPr>
        <w:tc>
          <w:tcPr>
            <w:tcW w:w="514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Azotobacter vinelandii</w:t>
            </w:r>
          </w:p>
        </w:tc>
        <w:tc>
          <w:tcPr>
            <w:tcW w:w="372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瓦恩兰德固氮菌（棕色固氮菌）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5" w:hRule="atLeast"/>
          <w:jc w:val="center"/>
        </w:trPr>
        <w:tc>
          <w:tcPr>
            <w:tcW w:w="514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Beijerinckia indica</w:t>
            </w:r>
          </w:p>
        </w:tc>
        <w:tc>
          <w:tcPr>
            <w:tcW w:w="372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印度拜叶林克氏菌</w:t>
            </w:r>
          </w:p>
        </w:tc>
      </w:tr>
    </w:tbl>
    <w:p>
      <w:pPr>
        <w:pStyle w:val="80"/>
        <w:spacing w:before="156" w:after="156"/>
      </w:pPr>
      <w:r>
        <w:rPr>
          <w:rFonts w:hint="eastAsia"/>
        </w:rPr>
        <w:t>光合细菌类</w:t>
      </w:r>
    </w:p>
    <w:tbl>
      <w:tblPr>
        <w:tblStyle w:val="2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164"/>
        <w:gridCol w:w="37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Blastochloris viridis</w:t>
            </w:r>
            <w:r>
              <w:rPr>
                <w:rFonts w:ascii="Times New Roman" w:hAnsi="Times New Roman"/>
                <w:iCs/>
                <w:kern w:val="0"/>
              </w:rPr>
              <w:t>（</w:t>
            </w:r>
            <w:r>
              <w:rPr>
                <w:rFonts w:ascii="Times New Roman" w:hAnsi="Times New Roman"/>
                <w:i/>
                <w:iCs/>
                <w:kern w:val="0"/>
              </w:rPr>
              <w:t>Rhodopseudomonas viridis</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绿色绿芽菌（绿色红假单胞菌）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Phaeospirillum fulvum</w:t>
            </w:r>
            <w:r>
              <w:rPr>
                <w:rFonts w:ascii="Times New Roman" w:hAnsi="Times New Roman"/>
                <w:iCs/>
                <w:kern w:val="0"/>
              </w:rPr>
              <w:t>（</w:t>
            </w:r>
            <w:r>
              <w:rPr>
                <w:rFonts w:ascii="Times New Roman" w:hAnsi="Times New Roman"/>
                <w:i/>
                <w:iCs/>
                <w:kern w:val="0"/>
              </w:rPr>
              <w:t>Rhodospirillum fulvum</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黄褐棕色螺旋菌（黄褐红螺菌）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Rhodobacter azotoformans</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固氮红细菌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Rhodobacter capsulatus</w:t>
            </w:r>
            <w:r>
              <w:rPr>
                <w:rFonts w:ascii="Times New Roman" w:hAnsi="Times New Roman"/>
                <w:iCs/>
                <w:kern w:val="0"/>
              </w:rPr>
              <w:t>（</w:t>
            </w:r>
            <w:r>
              <w:rPr>
                <w:rFonts w:ascii="Times New Roman" w:hAnsi="Times New Roman"/>
                <w:i/>
                <w:iCs/>
                <w:kern w:val="0"/>
              </w:rPr>
              <w:t>Rhodopseudomonas capsulata</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荚膜红细菌（荚膜红假单胞菌）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Rhodobacter sphaeroides </w:t>
            </w:r>
            <w:r>
              <w:rPr>
                <w:rFonts w:ascii="Times New Roman" w:hAnsi="Times New Roman"/>
                <w:iCs/>
                <w:kern w:val="0"/>
              </w:rPr>
              <w:t>（</w:t>
            </w:r>
            <w:r>
              <w:rPr>
                <w:rFonts w:ascii="Times New Roman" w:hAnsi="Times New Roman"/>
                <w:i/>
                <w:iCs/>
                <w:kern w:val="0"/>
              </w:rPr>
              <w:t>Rhodopseudomonas sphaeroides</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类球红细菌（类球红假单胞菌）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Rhodoblastus acidophilus</w:t>
            </w:r>
            <w:r>
              <w:rPr>
                <w:rFonts w:ascii="Times New Roman" w:hAnsi="Times New Roman"/>
                <w:iCs/>
                <w:kern w:val="0"/>
              </w:rPr>
              <w:t>（</w:t>
            </w:r>
            <w:r>
              <w:rPr>
                <w:rFonts w:ascii="Times New Roman" w:hAnsi="Times New Roman"/>
                <w:i/>
                <w:iCs/>
                <w:kern w:val="0"/>
              </w:rPr>
              <w:t>Rhodopseudomonas acidophila</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嗜酸红芽菌（嗜酸红假单胞菌）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Rhodopila globiformis</w:t>
            </w:r>
            <w:r>
              <w:rPr>
                <w:rFonts w:ascii="Times New Roman" w:hAnsi="Times New Roman"/>
                <w:iCs/>
                <w:kern w:val="0"/>
              </w:rPr>
              <w:t>（</w:t>
            </w:r>
            <w:r>
              <w:rPr>
                <w:rFonts w:ascii="Times New Roman" w:hAnsi="Times New Roman"/>
                <w:i/>
                <w:iCs/>
                <w:kern w:val="0"/>
              </w:rPr>
              <w:t>Rhodopseudomonas globiformis</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球形红球形菌（球形红假单胞菌）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Rhodopseudomonas palustris</w:t>
            </w:r>
            <w:r>
              <w:rPr>
                <w:rFonts w:ascii="Times New Roman" w:hAnsi="Times New Roman"/>
                <w:iCs/>
                <w:kern w:val="0"/>
              </w:rPr>
              <w:t>（</w:t>
            </w:r>
            <w:r>
              <w:rPr>
                <w:rFonts w:ascii="Times New Roman" w:hAnsi="Times New Roman"/>
                <w:i/>
                <w:iCs/>
                <w:kern w:val="0"/>
              </w:rPr>
              <w:t>Rhodopseudomonas rutila</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沼泽红假单胞菌（血红红假单胞菌）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Rhodospirillum rubrum</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深红红螺菌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Rhodovibrio salinarum</w:t>
            </w:r>
            <w:r>
              <w:rPr>
                <w:rFonts w:ascii="Times New Roman" w:hAnsi="Times New Roman"/>
                <w:iCs/>
                <w:kern w:val="0"/>
              </w:rPr>
              <w:t>（</w:t>
            </w:r>
            <w:r>
              <w:rPr>
                <w:rFonts w:ascii="Times New Roman" w:hAnsi="Times New Roman"/>
                <w:i/>
                <w:iCs/>
                <w:kern w:val="0"/>
              </w:rPr>
              <w:t>Rhodospirillum salinarum</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盐场玫瑰弧菌（盐场红螺菌）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Rhodovulum sulfidophilum</w:t>
            </w:r>
            <w:r>
              <w:rPr>
                <w:rFonts w:ascii="Times New Roman" w:hAnsi="Times New Roman"/>
                <w:iCs/>
                <w:kern w:val="0"/>
              </w:rPr>
              <w:t>（</w:t>
            </w:r>
            <w:r>
              <w:rPr>
                <w:rFonts w:ascii="Times New Roman" w:hAnsi="Times New Roman"/>
                <w:i/>
                <w:iCs/>
                <w:kern w:val="0"/>
              </w:rPr>
              <w:t>Rhodobacter sulfidophilus，Rhodopseudomonas sulfidophila</w:t>
            </w:r>
            <w:r>
              <w:rPr>
                <w:rFonts w:ascii="Times New Roman" w:hAnsi="Times New Roman"/>
                <w:iCs/>
                <w:kern w:val="0"/>
              </w:rPr>
              <w:t>）</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嗜硫小红卵菌（嗜硫红细菌，嗜硫红假单胞菌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2" w:hRule="atLeast"/>
          <w:tblHeader/>
          <w:jc w:val="center"/>
        </w:trPr>
        <w:tc>
          <w:tcPr>
            <w:tcW w:w="5164"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Rubrivivax gelatinosus </w:t>
            </w:r>
            <w:r>
              <w:rPr>
                <w:rFonts w:ascii="Times New Roman" w:hAnsi="Times New Roman"/>
                <w:iCs/>
                <w:kern w:val="0"/>
              </w:rPr>
              <w:t>（</w:t>
            </w:r>
            <w:r>
              <w:rPr>
                <w:rFonts w:ascii="Times New Roman" w:hAnsi="Times New Roman"/>
                <w:i/>
                <w:iCs/>
                <w:kern w:val="0"/>
              </w:rPr>
              <w:t>Rhodocyclus gelatinosus，Rhodopseudomonas gelatinosa</w:t>
            </w:r>
            <w:r>
              <w:rPr>
                <w:rFonts w:ascii="Times New Roman" w:hAnsi="Times New Roman"/>
                <w:iCs/>
                <w:kern w:val="0"/>
              </w:rPr>
              <w:t>）</w:t>
            </w:r>
            <w:r>
              <w:rPr>
                <w:rFonts w:ascii="Times New Roman" w:hAnsi="Times New Roman"/>
                <w:i/>
                <w:iCs/>
                <w:kern w:val="0"/>
              </w:rPr>
              <w:t xml:space="preserve"> </w:t>
            </w:r>
          </w:p>
        </w:tc>
        <w:tc>
          <w:tcPr>
            <w:tcW w:w="3723"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胶状红长命菌（胶状红环菌，胶状红假单胞菌）</w:t>
            </w:r>
          </w:p>
        </w:tc>
      </w:tr>
    </w:tbl>
    <w:p>
      <w:pPr>
        <w:pStyle w:val="80"/>
        <w:spacing w:before="156" w:after="156"/>
      </w:pPr>
      <w:r>
        <w:rPr>
          <w:rFonts w:hint="eastAsia"/>
        </w:rPr>
        <w:t>促生、分解磷钾化合物细菌类</w:t>
      </w:r>
    </w:p>
    <w:tbl>
      <w:tblPr>
        <w:tblStyle w:val="2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120"/>
        <w:gridCol w:w="37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1" w:hRule="atLeast"/>
          <w:tblHeader/>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Acidithiobacillus thiooxidans（Thiobacillus thiooxidans）</w:t>
            </w:r>
          </w:p>
        </w:tc>
        <w:tc>
          <w:tcPr>
            <w:tcW w:w="3722" w:type="dxa"/>
            <w:shd w:val="clear" w:color="auto" w:fill="auto"/>
            <w:vAlign w:val="center"/>
          </w:tcPr>
          <w:p>
            <w:pPr>
              <w:widowControl/>
              <w:spacing w:line="240" w:lineRule="auto"/>
              <w:jc w:val="left"/>
              <w:rPr>
                <w:kern w:val="0"/>
              </w:rPr>
            </w:pPr>
            <w:r>
              <w:rPr>
                <w:kern w:val="0"/>
              </w:rPr>
              <w:t>硫氧化酸硫杆状菌（硫氧化硫杆菌）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amyloliquefaciens</w:t>
            </w:r>
          </w:p>
        </w:tc>
        <w:tc>
          <w:tcPr>
            <w:tcW w:w="3722" w:type="dxa"/>
            <w:shd w:val="clear" w:color="auto" w:fill="auto"/>
            <w:vAlign w:val="center"/>
          </w:tcPr>
          <w:p>
            <w:pPr>
              <w:widowControl/>
              <w:spacing w:line="240" w:lineRule="auto"/>
              <w:jc w:val="left"/>
              <w:rPr>
                <w:kern w:val="0"/>
              </w:rPr>
            </w:pPr>
            <w:r>
              <w:rPr>
                <w:kern w:val="0"/>
              </w:rPr>
              <w:t>解淀粉芽孢杆菌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Bacillus coagulans </w:t>
            </w:r>
          </w:p>
        </w:tc>
        <w:tc>
          <w:tcPr>
            <w:tcW w:w="3722" w:type="dxa"/>
            <w:shd w:val="clear" w:color="auto" w:fill="auto"/>
            <w:vAlign w:val="center"/>
          </w:tcPr>
          <w:p>
            <w:pPr>
              <w:widowControl/>
              <w:spacing w:line="240" w:lineRule="auto"/>
              <w:jc w:val="left"/>
              <w:rPr>
                <w:kern w:val="0"/>
              </w:rPr>
            </w:pPr>
            <w:r>
              <w:rPr>
                <w:kern w:val="0"/>
              </w:rPr>
              <w:t xml:space="preserve">凝结芽孢杆菌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firmus</w:t>
            </w:r>
          </w:p>
        </w:tc>
        <w:tc>
          <w:tcPr>
            <w:tcW w:w="3722" w:type="dxa"/>
            <w:shd w:val="clear" w:color="auto" w:fill="auto"/>
            <w:vAlign w:val="center"/>
          </w:tcPr>
          <w:p>
            <w:pPr>
              <w:widowControl/>
              <w:spacing w:line="240" w:lineRule="auto"/>
              <w:jc w:val="left"/>
              <w:rPr>
                <w:kern w:val="0"/>
              </w:rPr>
            </w:pPr>
            <w:r>
              <w:rPr>
                <w:kern w:val="0"/>
              </w:rPr>
              <w:t>坚强芽孢杆菌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6" w:hRule="atLeast"/>
          <w:jc w:val="center"/>
        </w:trPr>
        <w:tc>
          <w:tcPr>
            <w:tcW w:w="5120" w:type="dxa"/>
            <w:shd w:val="clear" w:color="auto" w:fill="auto"/>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Bacillus licheniformis</w:t>
            </w:r>
          </w:p>
        </w:tc>
        <w:tc>
          <w:tcPr>
            <w:tcW w:w="3722" w:type="dxa"/>
            <w:shd w:val="clear" w:color="auto" w:fill="auto"/>
          </w:tcPr>
          <w:p>
            <w:pPr>
              <w:pStyle w:val="25"/>
              <w:rPr>
                <w:rFonts w:ascii="Times New Roman" w:hAnsi="Times New Roman" w:eastAsia="宋体" w:cs="Times New Roman"/>
                <w:sz w:val="21"/>
                <w:szCs w:val="21"/>
              </w:rPr>
            </w:pPr>
            <w:r>
              <w:rPr>
                <w:rFonts w:ascii="Times New Roman" w:hAnsi="Times New Roman" w:eastAsia="宋体" w:cs="Times New Roman"/>
                <w:sz w:val="21"/>
                <w:szCs w:val="21"/>
              </w:rPr>
              <w:t>地衣芽孢杆菌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5120" w:type="dxa"/>
            <w:shd w:val="clear" w:color="auto" w:fill="auto"/>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Bacillus megaterium</w:t>
            </w:r>
          </w:p>
        </w:tc>
        <w:tc>
          <w:tcPr>
            <w:tcW w:w="3722" w:type="dxa"/>
            <w:shd w:val="clear" w:color="auto" w:fill="auto"/>
          </w:tcPr>
          <w:p>
            <w:pPr>
              <w:pStyle w:val="25"/>
              <w:rPr>
                <w:rFonts w:ascii="Times New Roman" w:hAnsi="Times New Roman" w:eastAsia="宋体" w:cs="Times New Roman"/>
                <w:sz w:val="21"/>
                <w:szCs w:val="21"/>
              </w:rPr>
            </w:pPr>
            <w:r>
              <w:rPr>
                <w:rFonts w:ascii="Times New Roman" w:hAnsi="Times New Roman" w:eastAsia="宋体" w:cs="Times New Roman"/>
                <w:sz w:val="21"/>
                <w:szCs w:val="21"/>
              </w:rPr>
              <w:t xml:space="preserve">巨大芽孢杆菌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methylotrophicus</w:t>
            </w:r>
          </w:p>
        </w:tc>
        <w:tc>
          <w:tcPr>
            <w:tcW w:w="3722" w:type="dxa"/>
            <w:shd w:val="clear" w:color="auto" w:fill="auto"/>
            <w:vAlign w:val="center"/>
          </w:tcPr>
          <w:p>
            <w:pPr>
              <w:widowControl/>
              <w:spacing w:line="240" w:lineRule="auto"/>
              <w:jc w:val="left"/>
              <w:rPr>
                <w:kern w:val="0"/>
              </w:rPr>
            </w:pPr>
            <w:r>
              <w:rPr>
                <w:kern w:val="0"/>
              </w:rPr>
              <w:t>甲基营养型芽孢杆菌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mycoides</w:t>
            </w:r>
          </w:p>
        </w:tc>
        <w:tc>
          <w:tcPr>
            <w:tcW w:w="3722" w:type="dxa"/>
            <w:shd w:val="clear" w:color="auto" w:fill="auto"/>
            <w:vAlign w:val="center"/>
          </w:tcPr>
          <w:p>
            <w:pPr>
              <w:widowControl/>
              <w:spacing w:line="240" w:lineRule="auto"/>
              <w:jc w:val="left"/>
              <w:rPr>
                <w:kern w:val="0"/>
              </w:rPr>
            </w:pPr>
            <w:r>
              <w:rPr>
                <w:kern w:val="0"/>
              </w:rPr>
              <w:t>蕈状芽孢杆菌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pumilus</w:t>
            </w:r>
          </w:p>
        </w:tc>
        <w:tc>
          <w:tcPr>
            <w:tcW w:w="3722" w:type="dxa"/>
            <w:shd w:val="clear" w:color="auto" w:fill="auto"/>
            <w:vAlign w:val="center"/>
          </w:tcPr>
          <w:p>
            <w:pPr>
              <w:widowControl/>
              <w:spacing w:line="240" w:lineRule="auto"/>
              <w:jc w:val="left"/>
              <w:rPr>
                <w:kern w:val="0"/>
              </w:rPr>
            </w:pPr>
            <w:r>
              <w:rPr>
                <w:kern w:val="0"/>
              </w:rPr>
              <w:t>短小芽孢杆菌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safensis </w:t>
            </w:r>
          </w:p>
        </w:tc>
        <w:tc>
          <w:tcPr>
            <w:tcW w:w="3722" w:type="dxa"/>
            <w:shd w:val="clear" w:color="auto" w:fill="auto"/>
            <w:vAlign w:val="center"/>
          </w:tcPr>
          <w:p>
            <w:pPr>
              <w:widowControl/>
              <w:spacing w:line="240" w:lineRule="auto"/>
              <w:jc w:val="left"/>
              <w:rPr>
                <w:kern w:val="0"/>
              </w:rPr>
            </w:pPr>
            <w:r>
              <w:rPr>
                <w:kern w:val="0"/>
              </w:rPr>
              <w:t>沙福芽孢杆菌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simplex</w:t>
            </w:r>
          </w:p>
        </w:tc>
        <w:tc>
          <w:tcPr>
            <w:tcW w:w="3722" w:type="dxa"/>
            <w:shd w:val="clear" w:color="auto" w:fill="auto"/>
            <w:vAlign w:val="center"/>
          </w:tcPr>
          <w:p>
            <w:pPr>
              <w:widowControl/>
              <w:spacing w:line="240" w:lineRule="auto"/>
              <w:jc w:val="left"/>
              <w:rPr>
                <w:kern w:val="0"/>
              </w:rPr>
            </w:pPr>
            <w:r>
              <w:rPr>
                <w:kern w:val="0"/>
              </w:rPr>
              <w:t>简单芽孢杆菌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jc w:val="center"/>
        </w:trPr>
        <w:tc>
          <w:tcPr>
            <w:tcW w:w="5120" w:type="dxa"/>
            <w:shd w:val="clear" w:color="auto" w:fill="auto"/>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Bacillus subtilis</w:t>
            </w:r>
          </w:p>
        </w:tc>
        <w:tc>
          <w:tcPr>
            <w:tcW w:w="3722" w:type="dxa"/>
            <w:shd w:val="clear" w:color="auto" w:fill="auto"/>
          </w:tcPr>
          <w:p>
            <w:pPr>
              <w:pStyle w:val="25"/>
              <w:rPr>
                <w:rFonts w:ascii="Times New Roman" w:hAnsi="Times New Roman" w:eastAsia="宋体" w:cs="Times New Roman"/>
                <w:sz w:val="21"/>
                <w:szCs w:val="21"/>
              </w:rPr>
            </w:pPr>
            <w:r>
              <w:rPr>
                <w:rFonts w:ascii="Times New Roman" w:hAnsi="Times New Roman" w:eastAsia="宋体" w:cs="Times New Roman"/>
                <w:sz w:val="21"/>
                <w:szCs w:val="21"/>
              </w:rPr>
              <w:t xml:space="preserve">枯草芽孢杆菌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thuringiensis</w:t>
            </w:r>
          </w:p>
        </w:tc>
        <w:tc>
          <w:tcPr>
            <w:tcW w:w="3722" w:type="dxa"/>
            <w:shd w:val="clear" w:color="auto" w:fill="auto"/>
            <w:vAlign w:val="center"/>
          </w:tcPr>
          <w:p>
            <w:pPr>
              <w:widowControl/>
              <w:spacing w:line="240" w:lineRule="auto"/>
              <w:jc w:val="left"/>
              <w:rPr>
                <w:kern w:val="0"/>
              </w:rPr>
            </w:pPr>
            <w:r>
              <w:rPr>
                <w:kern w:val="0"/>
              </w:rPr>
              <w:t>苏云金芽孢杆菌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Brevibacillus laterosporus</w:t>
            </w:r>
          </w:p>
        </w:tc>
        <w:tc>
          <w:tcPr>
            <w:tcW w:w="3722" w:type="dxa"/>
            <w:shd w:val="clear" w:color="auto" w:fill="auto"/>
            <w:vAlign w:val="center"/>
          </w:tcPr>
          <w:p>
            <w:pPr>
              <w:widowControl/>
              <w:spacing w:line="240" w:lineRule="auto"/>
              <w:jc w:val="left"/>
              <w:rPr>
                <w:kern w:val="0"/>
              </w:rPr>
            </w:pPr>
            <w:r>
              <w:rPr>
                <w:kern w:val="0"/>
              </w:rPr>
              <w:t>侧孢短芽孢杆菌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Brevibacillus </w:t>
            </w:r>
            <w:r>
              <w:rPr>
                <w:rFonts w:hint="eastAsia" w:ascii="Times New Roman" w:hAnsi="Times New Roman"/>
                <w:i/>
                <w:iCs/>
                <w:kern w:val="0"/>
              </w:rPr>
              <w:t>reuszeri</w:t>
            </w:r>
          </w:p>
        </w:tc>
        <w:tc>
          <w:tcPr>
            <w:tcW w:w="3722" w:type="dxa"/>
            <w:shd w:val="clear" w:color="auto" w:fill="auto"/>
            <w:vAlign w:val="center"/>
          </w:tcPr>
          <w:p>
            <w:pPr>
              <w:widowControl/>
              <w:spacing w:line="240" w:lineRule="auto"/>
              <w:jc w:val="left"/>
              <w:rPr>
                <w:kern w:val="0"/>
              </w:rPr>
            </w:pPr>
            <w:r>
              <w:rPr>
                <w:rFonts w:hint="eastAsia"/>
                <w:kern w:val="0"/>
              </w:rPr>
              <w:t>茹氏短芽孢杆菌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Geobacillus stearothermophilus</w:t>
            </w:r>
          </w:p>
        </w:tc>
        <w:tc>
          <w:tcPr>
            <w:tcW w:w="3722" w:type="dxa"/>
            <w:shd w:val="clear" w:color="auto" w:fill="auto"/>
            <w:vAlign w:val="center"/>
          </w:tcPr>
          <w:p>
            <w:pPr>
              <w:widowControl/>
              <w:spacing w:line="240" w:lineRule="auto"/>
              <w:jc w:val="left"/>
              <w:rPr>
                <w:kern w:val="0"/>
              </w:rPr>
            </w:pPr>
            <w:r>
              <w:rPr>
                <w:kern w:val="0"/>
              </w:rPr>
              <w:t>嗜热嗜脂肪地芽孢杆菌（嗜热脂肪地芽孢杆菌）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Paenibacillus azotofixans（Paenibacillus durus）</w:t>
            </w:r>
          </w:p>
        </w:tc>
        <w:tc>
          <w:tcPr>
            <w:tcW w:w="3722" w:type="dxa"/>
            <w:shd w:val="clear" w:color="auto" w:fill="auto"/>
            <w:vAlign w:val="center"/>
          </w:tcPr>
          <w:p>
            <w:pPr>
              <w:widowControl/>
              <w:spacing w:line="240" w:lineRule="auto"/>
              <w:jc w:val="left"/>
              <w:rPr>
                <w:kern w:val="0"/>
              </w:rPr>
            </w:pPr>
            <w:r>
              <w:rPr>
                <w:kern w:val="0"/>
              </w:rPr>
              <w:t>固氮类芽孢杆菌</w:t>
            </w:r>
            <w:r>
              <w:rPr>
                <w:rFonts w:hint="eastAsia"/>
                <w:kern w:val="0"/>
              </w:rPr>
              <w:t>（坚韧类芽孢杆菌）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Paenibacillus mucilaginosus</w:t>
            </w:r>
          </w:p>
        </w:tc>
        <w:tc>
          <w:tcPr>
            <w:tcW w:w="3722" w:type="dxa"/>
            <w:shd w:val="clear" w:color="auto" w:fill="auto"/>
            <w:vAlign w:val="center"/>
          </w:tcPr>
          <w:p>
            <w:pPr>
              <w:widowControl/>
              <w:spacing w:line="240" w:lineRule="auto"/>
              <w:jc w:val="left"/>
              <w:rPr>
                <w:kern w:val="0"/>
              </w:rPr>
            </w:pPr>
            <w:r>
              <w:rPr>
                <w:kern w:val="0"/>
              </w:rPr>
              <w:t>胶冻样类芽孢杆菌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8"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Paenibacillus peoriae</w:t>
            </w:r>
          </w:p>
        </w:tc>
        <w:tc>
          <w:tcPr>
            <w:tcW w:w="3722" w:type="dxa"/>
            <w:shd w:val="clear" w:color="auto" w:fill="auto"/>
            <w:vAlign w:val="center"/>
          </w:tcPr>
          <w:p>
            <w:pPr>
              <w:widowControl/>
              <w:spacing w:line="240" w:lineRule="auto"/>
              <w:jc w:val="left"/>
              <w:rPr>
                <w:kern w:val="0"/>
              </w:rPr>
            </w:pPr>
            <w:r>
              <w:rPr>
                <w:kern w:val="0"/>
              </w:rPr>
              <w:t>皮尔瑞俄类芽孢杆菌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 w:hRule="atLeast"/>
          <w:jc w:val="center"/>
        </w:trPr>
        <w:tc>
          <w:tcPr>
            <w:tcW w:w="51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Paenibacillus polymyxa</w:t>
            </w:r>
          </w:p>
        </w:tc>
        <w:tc>
          <w:tcPr>
            <w:tcW w:w="3722" w:type="dxa"/>
            <w:shd w:val="clear" w:color="auto" w:fill="auto"/>
            <w:vAlign w:val="center"/>
          </w:tcPr>
          <w:p>
            <w:pPr>
              <w:widowControl/>
              <w:spacing w:line="240" w:lineRule="auto"/>
              <w:jc w:val="left"/>
              <w:rPr>
                <w:kern w:val="0"/>
              </w:rPr>
            </w:pPr>
            <w:r>
              <w:rPr>
                <w:kern w:val="0"/>
              </w:rPr>
              <w:t xml:space="preserve">多粘类芽孢杆菌 </w:t>
            </w:r>
          </w:p>
        </w:tc>
      </w:tr>
    </w:tbl>
    <w:p>
      <w:pPr>
        <w:pStyle w:val="80"/>
        <w:spacing w:before="156" w:after="156"/>
      </w:pPr>
      <w:r>
        <w:rPr>
          <w:rFonts w:hint="eastAsia"/>
        </w:rPr>
        <w:t>乳酸菌类</w:t>
      </w:r>
    </w:p>
    <w:tbl>
      <w:tblPr>
        <w:tblStyle w:val="2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153"/>
        <w:gridCol w:w="37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acidophilus</w:t>
            </w:r>
          </w:p>
        </w:tc>
        <w:tc>
          <w:tcPr>
            <w:tcW w:w="3733" w:type="dxa"/>
            <w:shd w:val="clear" w:color="auto" w:fill="auto"/>
            <w:vAlign w:val="center"/>
          </w:tcPr>
          <w:p>
            <w:pPr>
              <w:widowControl/>
              <w:spacing w:line="240" w:lineRule="auto"/>
              <w:jc w:val="left"/>
              <w:rPr>
                <w:kern w:val="0"/>
              </w:rPr>
            </w:pPr>
            <w:r>
              <w:rPr>
                <w:kern w:val="0"/>
              </w:rPr>
              <w:t>嗜酸乳杆菌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brevis</w:t>
            </w:r>
          </w:p>
        </w:tc>
        <w:tc>
          <w:tcPr>
            <w:tcW w:w="3733" w:type="dxa"/>
            <w:shd w:val="clear" w:color="auto" w:fill="auto"/>
            <w:vAlign w:val="center"/>
          </w:tcPr>
          <w:p>
            <w:pPr>
              <w:widowControl/>
              <w:spacing w:line="240" w:lineRule="auto"/>
              <w:jc w:val="left"/>
              <w:rPr>
                <w:kern w:val="0"/>
              </w:rPr>
            </w:pPr>
            <w:r>
              <w:rPr>
                <w:kern w:val="0"/>
              </w:rPr>
              <w:t>短乳杆菌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buchneri</w:t>
            </w:r>
          </w:p>
        </w:tc>
        <w:tc>
          <w:tcPr>
            <w:tcW w:w="3733" w:type="dxa"/>
            <w:shd w:val="clear" w:color="auto" w:fill="auto"/>
            <w:vAlign w:val="center"/>
          </w:tcPr>
          <w:p>
            <w:pPr>
              <w:widowControl/>
              <w:spacing w:line="240" w:lineRule="auto"/>
              <w:jc w:val="left"/>
              <w:rPr>
                <w:kern w:val="0"/>
              </w:rPr>
            </w:pPr>
            <w:r>
              <w:rPr>
                <w:kern w:val="0"/>
              </w:rPr>
              <w:t xml:space="preserve">布氏乳杆菌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casei</w:t>
            </w:r>
          </w:p>
        </w:tc>
        <w:tc>
          <w:tcPr>
            <w:tcW w:w="3733" w:type="dxa"/>
            <w:shd w:val="clear" w:color="auto" w:fill="auto"/>
            <w:vAlign w:val="center"/>
          </w:tcPr>
          <w:p>
            <w:pPr>
              <w:widowControl/>
              <w:spacing w:line="240" w:lineRule="auto"/>
              <w:jc w:val="left"/>
              <w:rPr>
                <w:kern w:val="0"/>
              </w:rPr>
            </w:pPr>
            <w:r>
              <w:rPr>
                <w:kern w:val="0"/>
              </w:rPr>
              <w:t>干酪乳杆菌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delbrueckii</w:t>
            </w:r>
          </w:p>
        </w:tc>
        <w:tc>
          <w:tcPr>
            <w:tcW w:w="3733" w:type="dxa"/>
            <w:shd w:val="clear" w:color="auto" w:fill="auto"/>
            <w:vAlign w:val="center"/>
          </w:tcPr>
          <w:p>
            <w:pPr>
              <w:widowControl/>
              <w:spacing w:line="240" w:lineRule="auto"/>
              <w:jc w:val="left"/>
              <w:rPr>
                <w:kern w:val="0"/>
              </w:rPr>
            </w:pPr>
            <w:r>
              <w:rPr>
                <w:kern w:val="0"/>
              </w:rPr>
              <w:t>德氏乳杆菌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helveticus</w:t>
            </w:r>
          </w:p>
        </w:tc>
        <w:tc>
          <w:tcPr>
            <w:tcW w:w="3733" w:type="dxa"/>
            <w:shd w:val="clear" w:color="auto" w:fill="auto"/>
            <w:vAlign w:val="center"/>
          </w:tcPr>
          <w:p>
            <w:pPr>
              <w:widowControl/>
              <w:spacing w:line="240" w:lineRule="auto"/>
              <w:jc w:val="left"/>
              <w:rPr>
                <w:kern w:val="0"/>
              </w:rPr>
            </w:pPr>
            <w:r>
              <w:rPr>
                <w:kern w:val="0"/>
              </w:rPr>
              <w:t>瑞士乳杆菌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2"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parabuchneri</w:t>
            </w:r>
          </w:p>
        </w:tc>
        <w:tc>
          <w:tcPr>
            <w:tcW w:w="3733" w:type="dxa"/>
            <w:shd w:val="clear" w:color="auto" w:fill="auto"/>
            <w:vAlign w:val="center"/>
          </w:tcPr>
          <w:p>
            <w:pPr>
              <w:widowControl/>
              <w:spacing w:line="240" w:lineRule="auto"/>
              <w:jc w:val="left"/>
              <w:rPr>
                <w:kern w:val="0"/>
              </w:rPr>
            </w:pPr>
            <w:r>
              <w:rPr>
                <w:kern w:val="0"/>
              </w:rPr>
              <w:t xml:space="preserve">类布氏乳杆菌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paracasei</w:t>
            </w:r>
          </w:p>
        </w:tc>
        <w:tc>
          <w:tcPr>
            <w:tcW w:w="3733" w:type="dxa"/>
            <w:shd w:val="clear" w:color="auto" w:fill="auto"/>
            <w:vAlign w:val="center"/>
          </w:tcPr>
          <w:p>
            <w:pPr>
              <w:widowControl/>
              <w:spacing w:line="240" w:lineRule="auto"/>
              <w:jc w:val="left"/>
              <w:rPr>
                <w:kern w:val="0"/>
              </w:rPr>
            </w:pPr>
            <w:r>
              <w:rPr>
                <w:kern w:val="0"/>
              </w:rPr>
              <w:t>类干酪乳杆菌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parafarraginis</w:t>
            </w:r>
          </w:p>
        </w:tc>
        <w:tc>
          <w:tcPr>
            <w:tcW w:w="3733" w:type="dxa"/>
            <w:shd w:val="clear" w:color="auto" w:fill="auto"/>
            <w:vAlign w:val="center"/>
          </w:tcPr>
          <w:p>
            <w:pPr>
              <w:widowControl/>
              <w:spacing w:line="240" w:lineRule="auto"/>
              <w:jc w:val="left"/>
              <w:rPr>
                <w:kern w:val="0"/>
              </w:rPr>
            </w:pPr>
            <w:r>
              <w:rPr>
                <w:rFonts w:hint="eastAsia"/>
                <w:kern w:val="0"/>
              </w:rPr>
              <w:t>类谷糠乳杆菌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plantarum</w:t>
            </w:r>
          </w:p>
        </w:tc>
        <w:tc>
          <w:tcPr>
            <w:tcW w:w="3733" w:type="dxa"/>
            <w:shd w:val="clear" w:color="auto" w:fill="auto"/>
            <w:vAlign w:val="center"/>
          </w:tcPr>
          <w:p>
            <w:pPr>
              <w:widowControl/>
              <w:spacing w:line="240" w:lineRule="auto"/>
              <w:jc w:val="left"/>
              <w:rPr>
                <w:kern w:val="0"/>
              </w:rPr>
            </w:pPr>
            <w:r>
              <w:rPr>
                <w:kern w:val="0"/>
              </w:rPr>
              <w:t>植物乳杆菌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Lactobacillus rhamnosus</w:t>
            </w:r>
          </w:p>
        </w:tc>
        <w:tc>
          <w:tcPr>
            <w:tcW w:w="3733" w:type="dxa"/>
            <w:shd w:val="clear" w:color="auto" w:fill="auto"/>
            <w:vAlign w:val="center"/>
          </w:tcPr>
          <w:p>
            <w:pPr>
              <w:widowControl/>
              <w:spacing w:line="240" w:lineRule="auto"/>
              <w:jc w:val="left"/>
              <w:rPr>
                <w:kern w:val="0"/>
              </w:rPr>
            </w:pPr>
            <w:r>
              <w:rPr>
                <w:kern w:val="0"/>
              </w:rPr>
              <w:t>鼠李糖乳杆菌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Lactococcus lactis（Streptococcus lactis）</w:t>
            </w:r>
          </w:p>
        </w:tc>
        <w:tc>
          <w:tcPr>
            <w:tcW w:w="3733" w:type="dxa"/>
            <w:shd w:val="clear" w:color="auto" w:fill="auto"/>
            <w:vAlign w:val="center"/>
          </w:tcPr>
          <w:p>
            <w:pPr>
              <w:widowControl/>
              <w:spacing w:line="240" w:lineRule="auto"/>
              <w:jc w:val="left"/>
              <w:rPr>
                <w:kern w:val="0"/>
              </w:rPr>
            </w:pPr>
            <w:r>
              <w:rPr>
                <w:kern w:val="0"/>
              </w:rPr>
              <w:t>乳酸乳球菌（乳酸链球菌）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6"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Pediococcus pentosaceus</w:t>
            </w:r>
          </w:p>
        </w:tc>
        <w:tc>
          <w:tcPr>
            <w:tcW w:w="3733" w:type="dxa"/>
            <w:shd w:val="clear" w:color="auto" w:fill="auto"/>
            <w:vAlign w:val="center"/>
          </w:tcPr>
          <w:p>
            <w:pPr>
              <w:widowControl/>
              <w:spacing w:line="240" w:lineRule="auto"/>
              <w:jc w:val="left"/>
              <w:rPr>
                <w:kern w:val="0"/>
              </w:rPr>
            </w:pPr>
            <w:r>
              <w:rPr>
                <w:kern w:val="0"/>
              </w:rPr>
              <w:t>戊糖片球菌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2" w:hRule="atLeast"/>
          <w:tblHeader/>
          <w:jc w:val="center"/>
        </w:trPr>
        <w:tc>
          <w:tcPr>
            <w:tcW w:w="5153" w:type="dxa"/>
            <w:shd w:val="clear" w:color="auto" w:fill="auto"/>
            <w:vAlign w:val="center"/>
          </w:tcPr>
          <w:p>
            <w:pPr>
              <w:pStyle w:val="25"/>
              <w:rPr>
                <w:rFonts w:ascii="Times New Roman" w:hAnsi="Times New Roman" w:eastAsia="宋体" w:cs="Times New Roman"/>
                <w:i/>
                <w:iCs/>
                <w:sz w:val="21"/>
                <w:szCs w:val="21"/>
              </w:rPr>
            </w:pPr>
            <w:r>
              <w:rPr>
                <w:rFonts w:ascii="Times New Roman" w:hAnsi="Times New Roman" w:eastAsia="宋体" w:cs="Times New Roman"/>
                <w:i/>
                <w:iCs/>
                <w:sz w:val="21"/>
                <w:szCs w:val="21"/>
              </w:rPr>
              <w:t>Streptococcus thermophilus</w:t>
            </w:r>
          </w:p>
        </w:tc>
        <w:tc>
          <w:tcPr>
            <w:tcW w:w="3733" w:type="dxa"/>
            <w:shd w:val="clear" w:color="auto" w:fill="auto"/>
            <w:vAlign w:val="center"/>
          </w:tcPr>
          <w:p>
            <w:pPr>
              <w:widowControl/>
              <w:spacing w:line="240" w:lineRule="auto"/>
              <w:jc w:val="left"/>
              <w:rPr>
                <w:kern w:val="0"/>
              </w:rPr>
            </w:pPr>
            <w:r>
              <w:rPr>
                <w:kern w:val="0"/>
              </w:rPr>
              <w:t>嗜热链球菌</w:t>
            </w:r>
          </w:p>
        </w:tc>
      </w:tr>
    </w:tbl>
    <w:p>
      <w:pPr>
        <w:pStyle w:val="80"/>
        <w:spacing w:before="156" w:after="156"/>
      </w:pPr>
      <w:r>
        <w:rPr>
          <w:rFonts w:hint="eastAsia"/>
        </w:rPr>
        <w:t>酵母菌类</w:t>
      </w:r>
    </w:p>
    <w:tbl>
      <w:tblPr>
        <w:tblStyle w:val="27"/>
        <w:tblW w:w="8943" w:type="dxa"/>
        <w:jc w:val="center"/>
        <w:tblLayout w:type="fixed"/>
        <w:tblCellMar>
          <w:top w:w="0" w:type="dxa"/>
          <w:left w:w="108" w:type="dxa"/>
          <w:bottom w:w="0" w:type="dxa"/>
          <w:right w:w="108" w:type="dxa"/>
        </w:tblCellMar>
      </w:tblPr>
      <w:tblGrid>
        <w:gridCol w:w="5182"/>
        <w:gridCol w:w="3761"/>
      </w:tblGrid>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Candida ethanolica</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乙醇假丝酵母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Candida membranifaciens</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膜醭假丝酵母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Clavispora lusitaniae</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葡萄牙棒孢酵母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Cyberlindnera fabianii</w:t>
            </w:r>
            <w:r>
              <w:rPr>
                <w:rFonts w:ascii="Times New Roman" w:hAnsi="Times New Roman"/>
                <w:iCs/>
                <w:kern w:val="0"/>
              </w:rPr>
              <w:t>（</w:t>
            </w:r>
            <w:r>
              <w:rPr>
                <w:rFonts w:ascii="Times New Roman" w:hAnsi="Times New Roman"/>
                <w:i/>
                <w:iCs/>
                <w:kern w:val="0"/>
              </w:rPr>
              <w:t>Pichia fabianii</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费比恩塞伯林德纳氏酵母（费比恩毕赤酵母）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Cyberlindnera jadinii</w:t>
            </w:r>
            <w:r>
              <w:rPr>
                <w:rFonts w:ascii="Times New Roman" w:hAnsi="Times New Roman"/>
                <w:iCs/>
                <w:kern w:val="0"/>
              </w:rPr>
              <w:t>（</w:t>
            </w:r>
            <w:r>
              <w:rPr>
                <w:rFonts w:ascii="Times New Roman" w:hAnsi="Times New Roman"/>
                <w:i/>
                <w:iCs/>
                <w:kern w:val="0"/>
              </w:rPr>
              <w:t>Candida utilis</w:t>
            </w:r>
            <w:r>
              <w:rPr>
                <w:rFonts w:hint="eastAsia" w:ascii="Times New Roman" w:hAnsi="Times New Roman"/>
                <w:i/>
                <w:iCs/>
                <w:kern w:val="0"/>
              </w:rPr>
              <w:t>，</w:t>
            </w:r>
            <w:r>
              <w:rPr>
                <w:rFonts w:ascii="Times New Roman" w:hAnsi="Times New Roman"/>
                <w:i/>
                <w:iCs/>
                <w:kern w:val="0"/>
              </w:rPr>
              <w:t>Pichia jadinii</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杰丁塞伯林德纳氏酵母（产朊假丝酵母</w:t>
            </w:r>
            <w:r>
              <w:rPr>
                <w:rFonts w:hint="eastAsia" w:ascii="Times New Roman" w:hAnsi="Times New Roman"/>
                <w:kern w:val="0"/>
              </w:rPr>
              <w:t>、</w:t>
            </w:r>
            <w:r>
              <w:rPr>
                <w:rFonts w:ascii="Times New Roman" w:hAnsi="Times New Roman"/>
                <w:kern w:val="0"/>
              </w:rPr>
              <w:t>杰丁毕赤酵母  ）</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Issatchenkia orientalis</w:t>
            </w:r>
            <w:r>
              <w:rPr>
                <w:rFonts w:ascii="Times New Roman" w:hAnsi="Times New Roman"/>
                <w:iCs/>
                <w:kern w:val="0"/>
              </w:rPr>
              <w:t>（</w:t>
            </w:r>
            <w:r>
              <w:rPr>
                <w:rFonts w:ascii="Times New Roman" w:hAnsi="Times New Roman"/>
                <w:i/>
                <w:iCs/>
                <w:kern w:val="0"/>
              </w:rPr>
              <w:t>Candida krusei</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东方伊萨酵母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Kazachstania exigua</w:t>
            </w:r>
            <w:r>
              <w:rPr>
                <w:rFonts w:ascii="Times New Roman" w:hAnsi="Times New Roman"/>
                <w:iCs/>
                <w:kern w:val="0"/>
              </w:rPr>
              <w:t>（</w:t>
            </w:r>
            <w:r>
              <w:rPr>
                <w:rFonts w:ascii="Times New Roman" w:hAnsi="Times New Roman"/>
                <w:i/>
                <w:iCs/>
                <w:kern w:val="0"/>
              </w:rPr>
              <w:t>Saccharomyces exiguus</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少孢哈萨克斯坦酵母（少孢酵母）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Kluyveromyces lactis</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乳酸克鲁维酵母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Komagataella pastoris</w:t>
            </w:r>
            <w:r>
              <w:rPr>
                <w:rFonts w:ascii="Times New Roman" w:hAnsi="Times New Roman"/>
                <w:iCs/>
                <w:kern w:val="0"/>
              </w:rPr>
              <w:t>（</w:t>
            </w:r>
            <w:r>
              <w:rPr>
                <w:rFonts w:ascii="Times New Roman" w:hAnsi="Times New Roman"/>
                <w:i/>
                <w:iCs/>
                <w:kern w:val="0"/>
              </w:rPr>
              <w:t>Pichia pastoris</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巴斯德驹形氏酵母（巴斯德毕赤酵母）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Meyerozyma guilliermondii</w:t>
            </w:r>
            <w:r>
              <w:rPr>
                <w:rFonts w:ascii="Times New Roman" w:hAnsi="Times New Roman"/>
                <w:iCs/>
                <w:kern w:val="0"/>
              </w:rPr>
              <w:t>（</w:t>
            </w:r>
            <w:r>
              <w:rPr>
                <w:rFonts w:ascii="Times New Roman" w:hAnsi="Times New Roman"/>
                <w:i/>
                <w:iCs/>
                <w:kern w:val="0"/>
              </w:rPr>
              <w:t>Candida guillermondii，Pichia guilliermondii</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季也蒙迈耶氏酵母（季也蒙假丝酵母，季也蒙毕赤酵母）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Millerozyma farinosa</w:t>
            </w:r>
            <w:r>
              <w:rPr>
                <w:rFonts w:ascii="Times New Roman" w:hAnsi="Times New Roman"/>
                <w:iCs/>
                <w:kern w:val="0"/>
              </w:rPr>
              <w:t>（</w:t>
            </w:r>
            <w:r>
              <w:rPr>
                <w:rFonts w:ascii="Times New Roman" w:hAnsi="Times New Roman"/>
                <w:i/>
                <w:iCs/>
                <w:kern w:val="0"/>
              </w:rPr>
              <w:t>Pichia farinosa</w:t>
            </w:r>
            <w:r>
              <w:rPr>
                <w:rFonts w:ascii="Times New Roman" w:hAnsi="Times New Roman"/>
                <w:iCs/>
                <w:kern w:val="0"/>
              </w:rPr>
              <w:t>）</w:t>
            </w:r>
            <w:r>
              <w:rPr>
                <w:rFonts w:ascii="Times New Roman" w:hAnsi="Times New Roman"/>
                <w:i/>
                <w:iCs/>
                <w:kern w:val="0"/>
              </w:rPr>
              <w:t xml:space="preserve">                          </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粉状米勒氏酵母（粉状毕赤酵母 ）</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Pichia membranifaciens</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膜醭毕赤酵母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Rhodotorula mucilaginosa</w:t>
            </w:r>
            <w:r>
              <w:rPr>
                <w:rFonts w:ascii="Times New Roman" w:hAnsi="Times New Roman"/>
                <w:iCs/>
                <w:kern w:val="0"/>
              </w:rPr>
              <w:t>（</w:t>
            </w:r>
            <w:r>
              <w:rPr>
                <w:rFonts w:ascii="Times New Roman" w:hAnsi="Times New Roman"/>
                <w:i/>
                <w:iCs/>
                <w:kern w:val="0"/>
              </w:rPr>
              <w:t>Rhodotorula rubra</w:t>
            </w:r>
            <w:r>
              <w:rPr>
                <w:rFonts w:ascii="Times New Roman" w:hAnsi="Times New Roman"/>
                <w:iCs/>
                <w:kern w:val="0"/>
              </w:rPr>
              <w:t xml:space="preserve"> )</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胶红酵母（深红酵母 )</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Saccharomyces cerevisiae</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酿酒酵母 </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Saccharomycopsis fibuligera</w:t>
            </w:r>
            <w:r>
              <w:rPr>
                <w:rFonts w:ascii="Times New Roman" w:hAnsi="Times New Roman"/>
                <w:iCs/>
                <w:kern w:val="0"/>
              </w:rPr>
              <w:t>（</w:t>
            </w:r>
            <w:r>
              <w:rPr>
                <w:rFonts w:ascii="Times New Roman" w:hAnsi="Times New Roman"/>
                <w:i/>
                <w:iCs/>
                <w:kern w:val="0"/>
              </w:rPr>
              <w:t>Endomycopsis fibuligera</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扣囊复膜孢酵母（扣囊拟内孢霉）</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Wickerhamomyces anomalus</w:t>
            </w:r>
            <w:r>
              <w:rPr>
                <w:rFonts w:ascii="Times New Roman" w:hAnsi="Times New Roman"/>
                <w:iCs/>
                <w:kern w:val="0"/>
              </w:rPr>
              <w:t>（</w:t>
            </w:r>
            <w:r>
              <w:rPr>
                <w:rFonts w:ascii="Times New Roman" w:hAnsi="Times New Roman"/>
                <w:i/>
                <w:iCs/>
                <w:kern w:val="0"/>
              </w:rPr>
              <w:t>Pichia anomala</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异常威克汉姆酵母（异常毕赤酵母）</w:t>
            </w:r>
          </w:p>
        </w:tc>
      </w:tr>
      <w:tr>
        <w:tblPrEx>
          <w:tblCellMar>
            <w:top w:w="0" w:type="dxa"/>
            <w:left w:w="108" w:type="dxa"/>
            <w:bottom w:w="0" w:type="dxa"/>
            <w:right w:w="108" w:type="dxa"/>
          </w:tblCellMar>
        </w:tblPrEx>
        <w:trPr>
          <w:trHeight w:val="225" w:hRule="atLeast"/>
          <w:jc w:val="center"/>
        </w:trPr>
        <w:tc>
          <w:tcPr>
            <w:tcW w:w="518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Yarrowia lipolytica</w:t>
            </w:r>
            <w:r>
              <w:rPr>
                <w:rFonts w:ascii="Times New Roman" w:hAnsi="Times New Roman"/>
                <w:iCs/>
                <w:kern w:val="0"/>
              </w:rPr>
              <w:t>（</w:t>
            </w:r>
            <w:r>
              <w:rPr>
                <w:rFonts w:ascii="Times New Roman" w:hAnsi="Times New Roman"/>
                <w:i/>
                <w:iCs/>
                <w:kern w:val="0"/>
              </w:rPr>
              <w:t>Candida lipolytica</w:t>
            </w:r>
            <w:r>
              <w:rPr>
                <w:rFonts w:ascii="Times New Roman" w:hAnsi="Times New Roman"/>
                <w:iCs/>
                <w:kern w:val="0"/>
              </w:rPr>
              <w:t>)</w:t>
            </w:r>
          </w:p>
        </w:tc>
        <w:tc>
          <w:tcPr>
            <w:tcW w:w="3761"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解脂耶罗威亚酵母（解脂假丝酵母）</w:t>
            </w:r>
          </w:p>
        </w:tc>
      </w:tr>
    </w:tbl>
    <w:p>
      <w:pPr>
        <w:pStyle w:val="80"/>
        <w:spacing w:before="156" w:after="156"/>
      </w:pPr>
      <w:r>
        <w:rPr>
          <w:rFonts w:hint="eastAsia"/>
        </w:rPr>
        <w:t>AM真菌类</w:t>
      </w:r>
    </w:p>
    <w:tbl>
      <w:tblPr>
        <w:tblStyle w:val="27"/>
        <w:tblW w:w="8966" w:type="dxa"/>
        <w:jc w:val="center"/>
        <w:tblLayout w:type="fixed"/>
        <w:tblCellMar>
          <w:top w:w="0" w:type="dxa"/>
          <w:left w:w="108" w:type="dxa"/>
          <w:bottom w:w="0" w:type="dxa"/>
          <w:right w:w="108" w:type="dxa"/>
        </w:tblCellMar>
      </w:tblPr>
      <w:tblGrid>
        <w:gridCol w:w="5193"/>
        <w:gridCol w:w="3773"/>
      </w:tblGrid>
      <w:tr>
        <w:tblPrEx>
          <w:tblCellMar>
            <w:top w:w="0" w:type="dxa"/>
            <w:left w:w="108" w:type="dxa"/>
            <w:bottom w:w="0" w:type="dxa"/>
            <w:right w:w="108" w:type="dxa"/>
          </w:tblCellMar>
        </w:tblPrEx>
        <w:trPr>
          <w:trHeight w:val="280" w:hRule="atLeast"/>
          <w:jc w:val="center"/>
        </w:trPr>
        <w:tc>
          <w:tcPr>
            <w:tcW w:w="5193"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Funneliformis mosseae（Glomus mosseae</w:t>
            </w:r>
            <w:r>
              <w:rPr>
                <w:rFonts w:hint="eastAsia" w:ascii="Times New Roman" w:hAnsi="Times New Roman"/>
                <w:i/>
                <w:iCs/>
                <w:kern w:val="0"/>
              </w:rPr>
              <w:t>）</w:t>
            </w:r>
          </w:p>
        </w:tc>
        <w:tc>
          <w:tcPr>
            <w:tcW w:w="3773" w:type="dxa"/>
            <w:shd w:val="clear" w:color="auto" w:fill="auto"/>
            <w:vAlign w:val="center"/>
          </w:tcPr>
          <w:p>
            <w:pPr>
              <w:widowControl/>
              <w:spacing w:line="240" w:lineRule="auto"/>
              <w:jc w:val="left"/>
              <w:rPr>
                <w:kern w:val="0"/>
              </w:rPr>
            </w:pPr>
            <w:r>
              <w:rPr>
                <w:kern w:val="0"/>
              </w:rPr>
              <w:t>摩西管柄囊霉</w:t>
            </w:r>
          </w:p>
        </w:tc>
      </w:tr>
      <w:tr>
        <w:tblPrEx>
          <w:tblCellMar>
            <w:top w:w="0" w:type="dxa"/>
            <w:left w:w="108" w:type="dxa"/>
            <w:bottom w:w="0" w:type="dxa"/>
            <w:right w:w="108" w:type="dxa"/>
          </w:tblCellMar>
        </w:tblPrEx>
        <w:trPr>
          <w:trHeight w:val="280" w:hRule="atLeast"/>
          <w:jc w:val="center"/>
        </w:trPr>
        <w:tc>
          <w:tcPr>
            <w:tcW w:w="5193"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Rhizophagus intraradices（Glomus intraradices) </w:t>
            </w:r>
          </w:p>
        </w:tc>
        <w:tc>
          <w:tcPr>
            <w:tcW w:w="3773" w:type="dxa"/>
            <w:shd w:val="clear" w:color="auto" w:fill="auto"/>
            <w:vAlign w:val="center"/>
          </w:tcPr>
          <w:p>
            <w:pPr>
              <w:widowControl/>
              <w:spacing w:line="240" w:lineRule="auto"/>
              <w:jc w:val="left"/>
              <w:rPr>
                <w:kern w:val="0"/>
              </w:rPr>
            </w:pPr>
            <w:r>
              <w:rPr>
                <w:kern w:val="0"/>
              </w:rPr>
              <w:t>根内根生囊霉（根内球囊霉）</w:t>
            </w:r>
          </w:p>
        </w:tc>
      </w:tr>
    </w:tbl>
    <w:p>
      <w:pPr>
        <w:pStyle w:val="80"/>
        <w:spacing w:before="156" w:after="156"/>
      </w:pPr>
      <w:r>
        <w:rPr>
          <w:rFonts w:hint="eastAsia"/>
        </w:rPr>
        <w:t>放线菌类</w:t>
      </w:r>
    </w:p>
    <w:tbl>
      <w:tblPr>
        <w:tblStyle w:val="27"/>
        <w:tblW w:w="9011" w:type="dxa"/>
        <w:jc w:val="center"/>
        <w:tblLayout w:type="fixed"/>
        <w:tblCellMar>
          <w:top w:w="0" w:type="dxa"/>
          <w:left w:w="108" w:type="dxa"/>
          <w:bottom w:w="0" w:type="dxa"/>
          <w:right w:w="108" w:type="dxa"/>
        </w:tblCellMar>
      </w:tblPr>
      <w:tblGrid>
        <w:gridCol w:w="5220"/>
        <w:gridCol w:w="3791"/>
      </w:tblGrid>
      <w:tr>
        <w:tblPrEx>
          <w:tblCellMar>
            <w:top w:w="0" w:type="dxa"/>
            <w:left w:w="108" w:type="dxa"/>
            <w:bottom w:w="0" w:type="dxa"/>
            <w:right w:w="108" w:type="dxa"/>
          </w:tblCellMar>
        </w:tblPrEx>
        <w:trPr>
          <w:trHeight w:val="295" w:hRule="atLeast"/>
          <w:jc w:val="center"/>
        </w:trPr>
        <w:tc>
          <w:tcPr>
            <w:tcW w:w="52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Frankia</w:t>
            </w:r>
            <w:r>
              <w:rPr>
                <w:rFonts w:ascii="Times New Roman" w:hAnsi="Times New Roman"/>
                <w:iCs/>
                <w:kern w:val="0"/>
              </w:rPr>
              <w:t xml:space="preserve"> sp</w:t>
            </w:r>
            <w:r>
              <w:rPr>
                <w:rFonts w:ascii="Times New Roman" w:hAnsi="Times New Roman"/>
                <w:i/>
                <w:iCs/>
                <w:kern w:val="0"/>
              </w:rPr>
              <w:t>.</w:t>
            </w:r>
          </w:p>
        </w:tc>
        <w:tc>
          <w:tcPr>
            <w:tcW w:w="3791" w:type="dxa"/>
            <w:shd w:val="clear" w:color="auto" w:fill="auto"/>
            <w:vAlign w:val="center"/>
          </w:tcPr>
          <w:p>
            <w:pPr>
              <w:widowControl/>
              <w:spacing w:line="240" w:lineRule="auto"/>
              <w:jc w:val="left"/>
              <w:rPr>
                <w:rFonts w:ascii="Times New Roman" w:hAnsi="Times New Roman"/>
                <w:iCs/>
                <w:kern w:val="0"/>
              </w:rPr>
            </w:pPr>
            <w:r>
              <w:rPr>
                <w:rFonts w:ascii="Times New Roman" w:hAnsi="Times New Roman"/>
                <w:iCs/>
                <w:kern w:val="0"/>
              </w:rPr>
              <w:t>弗兰克氏菌（固氮放线菌）</w:t>
            </w:r>
          </w:p>
        </w:tc>
      </w:tr>
      <w:tr>
        <w:tblPrEx>
          <w:tblCellMar>
            <w:top w:w="0" w:type="dxa"/>
            <w:left w:w="108" w:type="dxa"/>
            <w:bottom w:w="0" w:type="dxa"/>
            <w:right w:w="108" w:type="dxa"/>
          </w:tblCellMar>
        </w:tblPrEx>
        <w:trPr>
          <w:trHeight w:val="295" w:hRule="atLeast"/>
          <w:jc w:val="center"/>
        </w:trPr>
        <w:tc>
          <w:tcPr>
            <w:tcW w:w="52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fradiae</w:t>
            </w:r>
          </w:p>
        </w:tc>
        <w:tc>
          <w:tcPr>
            <w:tcW w:w="3791" w:type="dxa"/>
            <w:shd w:val="clear" w:color="auto" w:fill="auto"/>
            <w:vAlign w:val="center"/>
          </w:tcPr>
          <w:p>
            <w:pPr>
              <w:widowControl/>
              <w:spacing w:line="240" w:lineRule="auto"/>
              <w:jc w:val="left"/>
              <w:rPr>
                <w:rFonts w:ascii="Times New Roman" w:hAnsi="Times New Roman"/>
                <w:iCs/>
                <w:kern w:val="0"/>
              </w:rPr>
            </w:pPr>
            <w:r>
              <w:rPr>
                <w:rFonts w:ascii="Times New Roman" w:hAnsi="Times New Roman"/>
                <w:iCs/>
                <w:kern w:val="0"/>
              </w:rPr>
              <w:t>弗氏链霉菌</w:t>
            </w:r>
          </w:p>
        </w:tc>
      </w:tr>
      <w:tr>
        <w:tblPrEx>
          <w:tblCellMar>
            <w:top w:w="0" w:type="dxa"/>
            <w:left w:w="108" w:type="dxa"/>
            <w:bottom w:w="0" w:type="dxa"/>
            <w:right w:w="108" w:type="dxa"/>
          </w:tblCellMar>
        </w:tblPrEx>
        <w:trPr>
          <w:trHeight w:val="295" w:hRule="atLeast"/>
          <w:jc w:val="center"/>
        </w:trPr>
        <w:tc>
          <w:tcPr>
            <w:tcW w:w="522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microflavus</w:t>
            </w:r>
          </w:p>
        </w:tc>
        <w:tc>
          <w:tcPr>
            <w:tcW w:w="3791" w:type="dxa"/>
            <w:shd w:val="clear" w:color="auto" w:fill="auto"/>
            <w:vAlign w:val="center"/>
          </w:tcPr>
          <w:p>
            <w:pPr>
              <w:widowControl/>
              <w:spacing w:line="240" w:lineRule="auto"/>
              <w:jc w:val="left"/>
              <w:rPr>
                <w:rFonts w:ascii="Times New Roman" w:hAnsi="Times New Roman"/>
                <w:iCs/>
                <w:kern w:val="0"/>
              </w:rPr>
            </w:pPr>
            <w:r>
              <w:rPr>
                <w:rFonts w:ascii="Times New Roman" w:hAnsi="Times New Roman"/>
                <w:iCs/>
                <w:kern w:val="0"/>
              </w:rPr>
              <w:t>细黄链霉菌</w:t>
            </w:r>
          </w:p>
        </w:tc>
      </w:tr>
    </w:tbl>
    <w:p>
      <w:pPr>
        <w:pStyle w:val="79"/>
        <w:spacing w:before="156" w:after="156"/>
      </w:pPr>
      <w:r>
        <w:rPr>
          <w:rFonts w:hint="eastAsia" w:ascii="Times New Roman"/>
        </w:rPr>
        <w:t>第二级：需做急性经口毒性（LD</w:t>
      </w:r>
      <w:r>
        <w:rPr>
          <w:rFonts w:hint="eastAsia" w:ascii="Times New Roman"/>
          <w:vertAlign w:val="subscript"/>
        </w:rPr>
        <w:t>50</w:t>
      </w:r>
      <w:r>
        <w:rPr>
          <w:rFonts w:hint="eastAsia" w:ascii="Times New Roman"/>
        </w:rPr>
        <w:t>）试验的菌种</w:t>
      </w:r>
    </w:p>
    <w:tbl>
      <w:tblPr>
        <w:tblStyle w:val="27"/>
        <w:tblW w:w="9013" w:type="dxa"/>
        <w:jc w:val="center"/>
        <w:tblLayout w:type="fixed"/>
        <w:tblCellMar>
          <w:top w:w="0" w:type="dxa"/>
          <w:left w:w="108" w:type="dxa"/>
          <w:bottom w:w="0" w:type="dxa"/>
          <w:right w:w="108" w:type="dxa"/>
        </w:tblCellMar>
      </w:tblPr>
      <w:tblGrid>
        <w:gridCol w:w="5217"/>
        <w:gridCol w:w="3796"/>
      </w:tblGrid>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Arthrobacter arilaitensis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阿氏团队节杆菌（研究团队节杆菌）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Arthrobacter aurescens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变金黄节杆菌（金黄节杆菌）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candidus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亮白曲霉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chevalieri </w:t>
            </w:r>
            <w:r>
              <w:rPr>
                <w:rFonts w:ascii="Times New Roman" w:hAnsi="Times New Roman"/>
                <w:kern w:val="0"/>
              </w:rPr>
              <w:t>（</w:t>
            </w:r>
            <w:r>
              <w:rPr>
                <w:rFonts w:ascii="Times New Roman" w:hAnsi="Times New Roman"/>
                <w:i/>
                <w:iCs/>
                <w:kern w:val="0"/>
              </w:rPr>
              <w:t>Eurotium chevalieri</w:t>
            </w:r>
            <w:r>
              <w:rPr>
                <w:rFonts w:ascii="Times New Roman" w:hAnsi="Times New Roman"/>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谢瓦曲霉（谢瓦散囊菌）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japonicus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日本曲霉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niger</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黑曲霉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oryzae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米曲霉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penicillioides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帚状曲霉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sydowii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聚多曲霉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wentii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温特曲霉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atrophaeus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深褐芽孢杆菌（萎缩芽孢杆菌）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circulans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环状芽孢杆菌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Brevundimonas vesicularis（Pseudomonas vesicularis）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泡囊短波单胞菌（泡囊假单胞菌）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Chaetomium cochliodes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螺卷毛壳</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Chaetomium globosum</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球毛壳</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Chaetomium trilaterale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三侧毛壳</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Clonostachys rosea</w:t>
            </w:r>
            <w:r>
              <w:rPr>
                <w:rFonts w:ascii="Times New Roman" w:hAnsi="Times New Roman"/>
                <w:kern w:val="0"/>
              </w:rPr>
              <w:t>（</w:t>
            </w:r>
            <w:r>
              <w:rPr>
                <w:rFonts w:ascii="Times New Roman" w:hAnsi="Times New Roman"/>
                <w:i/>
                <w:iCs/>
                <w:kern w:val="0"/>
              </w:rPr>
              <w:t>Gliocladium roseum</w:t>
            </w:r>
            <w:r>
              <w:rPr>
                <w:rFonts w:ascii="Times New Roman" w:hAnsi="Times New Roman"/>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粉红螺旋聚孢霉（粉红粘帚霉）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Clostridium pasteurianum</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巴斯德梭菌（巴氏梭菌）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kern w:val="0"/>
              </w:rPr>
              <w:t>Dipodascus geotrichum</w:t>
            </w:r>
            <w:r>
              <w:rPr>
                <w:rFonts w:ascii="Times New Roman" w:hAnsi="Times New Roman"/>
                <w:iCs/>
                <w:kern w:val="0"/>
              </w:rPr>
              <w:t>（</w:t>
            </w:r>
            <w:r>
              <w:rPr>
                <w:rFonts w:ascii="Times New Roman" w:hAnsi="Times New Roman"/>
                <w:i/>
                <w:kern w:val="0"/>
              </w:rPr>
              <w:t>Geotrichum candidum</w:t>
            </w:r>
            <w:r>
              <w:rPr>
                <w:rFonts w:ascii="Times New Roman" w:hAnsi="Times New Roman"/>
                <w:iCs/>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地丝双足囊菌（白地霉）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Hydrogenophaga flava</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黄色食氢产水嗜菌（黄色嗜氢菌）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Laceyella sacchari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糖莱西氏菌（甘蔗兰希氏菌）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Lysinibacillus sphaericus</w:t>
            </w:r>
            <w:r>
              <w:rPr>
                <w:rFonts w:ascii="Times New Roman" w:hAnsi="Times New Roman"/>
                <w:iCs/>
                <w:kern w:val="0"/>
              </w:rPr>
              <w:t>（</w:t>
            </w:r>
            <w:r>
              <w:rPr>
                <w:rFonts w:ascii="Times New Roman" w:hAnsi="Times New Roman"/>
                <w:i/>
                <w:iCs/>
                <w:kern w:val="0"/>
              </w:rPr>
              <w:t>Bacillus sphaericus</w:t>
            </w:r>
            <w:r>
              <w:rPr>
                <w:rFonts w:ascii="Times New Roman" w:hAnsi="Times New Roman"/>
                <w:iCs/>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球形赖氨酸芽孢杆菌（球形芽孢杆菌）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Myceliophthora thermophila</w:t>
            </w:r>
            <w:r>
              <w:rPr>
                <w:rFonts w:ascii="Times New Roman" w:hAnsi="Times New Roman"/>
                <w:iCs/>
                <w:kern w:val="0"/>
              </w:rPr>
              <w:t>（</w:t>
            </w:r>
            <w:r>
              <w:rPr>
                <w:rFonts w:ascii="Times New Roman" w:hAnsi="Times New Roman"/>
                <w:i/>
                <w:iCs/>
                <w:kern w:val="0"/>
              </w:rPr>
              <w:t>Sporotrichum thermophie</w:t>
            </w:r>
            <w:r>
              <w:rPr>
                <w:rFonts w:ascii="Times New Roman" w:hAnsi="Times New Roman"/>
                <w:iCs/>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嗜热毁丝霉（嗜热侧孢霉）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Metarhizium anisopliae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金龟子绿僵菌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Paenibacillus macerans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浸麻类芽孢杆菌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albicans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白色青霉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bilaiae</w:t>
            </w:r>
            <w:r>
              <w:rPr>
                <w:rFonts w:ascii="Times New Roman" w:hAnsi="Times New Roman"/>
                <w:kern w:val="0"/>
              </w:rPr>
              <w:t> </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拜赖青霉（比莱青霉）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citreonigrum</w:t>
            </w:r>
            <w:r>
              <w:rPr>
                <w:rFonts w:ascii="Times New Roman" w:hAnsi="Times New Roman"/>
                <w:iCs/>
                <w:kern w:val="0"/>
              </w:rPr>
              <w:t>（</w:t>
            </w:r>
            <w:r>
              <w:rPr>
                <w:rFonts w:ascii="Times New Roman" w:hAnsi="Times New Roman"/>
                <w:i/>
                <w:iCs/>
                <w:kern w:val="0"/>
              </w:rPr>
              <w:t>Eupenicillium hirayamae</w:t>
            </w:r>
            <w:r>
              <w:rPr>
                <w:rFonts w:ascii="Times New Roman" w:hAnsi="Times New Roman"/>
                <w:iCs/>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黄暗青霉（平山正青霉）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corylophilum</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顶青霉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expansum</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扩展青霉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glabrum</w:t>
            </w:r>
            <w:r>
              <w:rPr>
                <w:rFonts w:ascii="Times New Roman" w:hAnsi="Times New Roman"/>
                <w:kern w:val="0"/>
              </w:rPr>
              <w:t>（</w:t>
            </w:r>
            <w:r>
              <w:rPr>
                <w:rFonts w:ascii="Times New Roman" w:hAnsi="Times New Roman"/>
                <w:i/>
                <w:iCs/>
                <w:kern w:val="0"/>
              </w:rPr>
              <w:t>Penicillium frequentans</w:t>
            </w:r>
            <w:r>
              <w:rPr>
                <w:rFonts w:ascii="Times New Roman" w:hAnsi="Times New Roman"/>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光孢青霉（常现青霉）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oxalicum</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草酸青霉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Phanerodontia chrysosporium</w:t>
            </w:r>
            <w:r>
              <w:rPr>
                <w:rFonts w:ascii="Times New Roman" w:hAnsi="Times New Roman"/>
                <w:iCs/>
                <w:kern w:val="0"/>
              </w:rPr>
              <w:t>（</w:t>
            </w:r>
            <w:r>
              <w:rPr>
                <w:rFonts w:ascii="Times New Roman" w:hAnsi="Times New Roman"/>
                <w:i/>
                <w:iCs/>
                <w:kern w:val="0"/>
              </w:rPr>
              <w:t>Phanerochaete chrysosporium</w:t>
            </w:r>
            <w:r>
              <w:rPr>
                <w:rFonts w:ascii="Times New Roman" w:hAnsi="Times New Roman"/>
                <w:iCs/>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异原黄孢原毛平革菌（黄孢原毛平革菌）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Promicromonospora citrea</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柠檬原小单胞菌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Pseudomonas fluorescens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荧光假单胞菌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Pseudomonas putida</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恶臭假单胞菌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Pseudomonas stutzeri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施氏假单胞菌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Purpureocillium lilacinum</w:t>
            </w:r>
            <w:r>
              <w:rPr>
                <w:rFonts w:ascii="Times New Roman" w:hAnsi="Times New Roman"/>
                <w:iCs/>
                <w:kern w:val="0"/>
              </w:rPr>
              <w:t>（</w:t>
            </w:r>
            <w:r>
              <w:rPr>
                <w:rFonts w:ascii="Times New Roman" w:hAnsi="Times New Roman"/>
                <w:i/>
                <w:iCs/>
                <w:kern w:val="0"/>
              </w:rPr>
              <w:t>Paecilomyces lilacinus</w:t>
            </w:r>
            <w:r>
              <w:rPr>
                <w:rFonts w:ascii="Times New Roman" w:hAnsi="Times New Roman"/>
                <w:iCs/>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淡紫紫孢菌（淡紫拟青霉）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Rhizopus nigricans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黑根霉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Rhizopus oryzae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米根霉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Sphingobacterium multivorum</w:t>
            </w:r>
            <w:r>
              <w:rPr>
                <w:rFonts w:ascii="Times New Roman" w:hAnsi="Times New Roman"/>
                <w:iCs/>
                <w:kern w:val="0"/>
              </w:rPr>
              <w:t>（</w:t>
            </w:r>
            <w:r>
              <w:rPr>
                <w:rFonts w:ascii="Times New Roman" w:hAnsi="Times New Roman"/>
                <w:i/>
                <w:iCs/>
                <w:kern w:val="0"/>
              </w:rPr>
              <w:t>Flavobacterium multivorum</w:t>
            </w:r>
            <w:r>
              <w:rPr>
                <w:rFonts w:ascii="Times New Roman" w:hAnsi="Times New Roman"/>
                <w:iCs/>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多食鞘氨醇杆菌（多食黄杆菌）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albidoflavus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微白黄链霉菌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albogriseolus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白浅灰链霉菌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alboniger</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白黑链霉菌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albovinaceus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白酒红链霉菌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albus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白色链霉菌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avermitilis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阿维菌素链霉菌（除虫链霉菌）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cellulosae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纤维素链霉菌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corchorusii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黄麻链霉菌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globisporus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球孢链霉菌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griseoincarnatus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灰肉色链霉菌（灰肉红链霉菌）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Streptomyces hiroshimensis </w:t>
            </w:r>
            <w:r>
              <w:rPr>
                <w:rFonts w:ascii="Times New Roman" w:hAnsi="Times New Roman"/>
                <w:kern w:val="0"/>
              </w:rPr>
              <w:t>(</w:t>
            </w:r>
            <w:r>
              <w:rPr>
                <w:rFonts w:ascii="Times New Roman" w:hAnsi="Times New Roman"/>
                <w:i/>
                <w:iCs/>
                <w:kern w:val="0"/>
              </w:rPr>
              <w:t xml:space="preserve">Streptomyces salmonis </w:t>
            </w:r>
            <w:r>
              <w:rPr>
                <w:rFonts w:ascii="Times New Roman" w:hAnsi="Times New Roman"/>
                <w:kern w:val="0"/>
              </w:rPr>
              <w:t>)</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广岛链霉菌（鲑色链霉菌）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lavendulae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淡紫灰链霉菌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pactum</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密旋链霉菌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rochei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娄彻链霉菌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tendae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唐德链霉菌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thermoviolaceus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热紫链霉菌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venezuelae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委内瑞拉链霉菌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vinaceusdrappus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酒红土褐链霉菌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Streptomyces caelestis </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天青链霉菌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Stretomyces canus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暗灰链霉菌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Stretomyces costaricanus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哥斯达黎加链霉菌</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asperellum</w:t>
            </w:r>
            <w:r>
              <w:rPr>
                <w:rFonts w:ascii="Times New Roman" w:hAnsi="Times New Roman"/>
                <w:kern w:val="0"/>
              </w:rPr>
              <w:t> </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棘孢木霉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atroviride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深绿木霉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ghanense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加纳木霉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harzianum</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哈茨木霉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koningii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康宁木霉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longibrachiatum</w:t>
            </w:r>
            <w:r>
              <w:rPr>
                <w:rFonts w:ascii="Times New Roman" w:hAnsi="Times New Roman"/>
                <w:kern w:val="0"/>
              </w:rPr>
              <w:t> </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长枝木霉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pseudokoningii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拟康宁木霉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reesei</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里氏木霉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virens</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绿木霉</w:t>
            </w:r>
          </w:p>
        </w:tc>
      </w:tr>
      <w:tr>
        <w:tblPrEx>
          <w:tblCellMar>
            <w:top w:w="0" w:type="dxa"/>
            <w:left w:w="108" w:type="dxa"/>
            <w:bottom w:w="0" w:type="dxa"/>
            <w:right w:w="108" w:type="dxa"/>
          </w:tblCellMar>
        </w:tblPrEx>
        <w:trPr>
          <w:trHeight w:val="137" w:hRule="atLeast"/>
          <w:tblHeader/>
          <w:jc w:val="center"/>
        </w:trPr>
        <w:tc>
          <w:tcPr>
            <w:tcW w:w="5217"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Trichoderma viride</w:t>
            </w:r>
          </w:p>
        </w:tc>
        <w:tc>
          <w:tcPr>
            <w:tcW w:w="3796"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绿色木霉</w:t>
            </w:r>
          </w:p>
        </w:tc>
      </w:tr>
    </w:tbl>
    <w:p>
      <w:pPr>
        <w:pStyle w:val="79"/>
        <w:spacing w:before="156" w:after="156"/>
      </w:pPr>
      <w:r>
        <w:rPr>
          <w:rFonts w:hint="eastAsia" w:ascii="Times New Roman"/>
        </w:rPr>
        <w:t>第三级：需做致病性试验的菌种</w:t>
      </w:r>
    </w:p>
    <w:tbl>
      <w:tblPr>
        <w:tblStyle w:val="27"/>
        <w:tblW w:w="9080" w:type="dxa"/>
        <w:jc w:val="center"/>
        <w:tblLayout w:type="fixed"/>
        <w:tblCellMar>
          <w:top w:w="0" w:type="dxa"/>
          <w:left w:w="108" w:type="dxa"/>
          <w:bottom w:w="0" w:type="dxa"/>
          <w:right w:w="108" w:type="dxa"/>
        </w:tblCellMar>
      </w:tblPr>
      <w:tblGrid>
        <w:gridCol w:w="5250"/>
        <w:gridCol w:w="3830"/>
      </w:tblGrid>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Achromobacter denitrificans</w:t>
            </w:r>
            <w:r>
              <w:rPr>
                <w:rFonts w:ascii="Times New Roman" w:hAnsi="Times New Roman"/>
                <w:iCs/>
                <w:kern w:val="0"/>
              </w:rPr>
              <w:t>（</w:t>
            </w:r>
            <w:r>
              <w:rPr>
                <w:rFonts w:ascii="Times New Roman" w:hAnsi="Times New Roman"/>
                <w:i/>
                <w:iCs/>
                <w:kern w:val="0"/>
              </w:rPr>
              <w:t>Alcaligenes denitrificans</w:t>
            </w:r>
            <w:r>
              <w:rPr>
                <w:rFonts w:ascii="Times New Roman" w:hAnsi="Times New Roman"/>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反硝化无色小杆菌（反硝化产碱菌）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Achromobacter xylosoxidans</w:t>
            </w:r>
            <w:r>
              <w:rPr>
                <w:rFonts w:ascii="Times New Roman" w:hAnsi="Times New Roman"/>
                <w:iCs/>
                <w:kern w:val="0"/>
              </w:rPr>
              <w:t>（</w:t>
            </w:r>
            <w:r>
              <w:rPr>
                <w:rFonts w:ascii="Times New Roman" w:hAnsi="Times New Roman"/>
                <w:i/>
                <w:iCs/>
                <w:kern w:val="0"/>
              </w:rPr>
              <w:t>Alcaligenes xylosoxidans</w:t>
            </w:r>
            <w:r>
              <w:rPr>
                <w:rFonts w:ascii="Times New Roman" w:hAnsi="Times New Roman"/>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木糖氧化无色小杆菌（木糖氧化产碱菌）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Acinetobacter baumannii</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鲍氏不动杆菌 </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Acinetobacter calcoaceticus</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乙酸钙不动杆菌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Alcaligenes faecalis</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粪产碱菌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cereus</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蜡样芽孢杆菌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Brevundimonas diminuta</w:t>
            </w:r>
            <w:r>
              <w:rPr>
                <w:rFonts w:ascii="Times New Roman" w:hAnsi="Times New Roman"/>
                <w:iCs/>
                <w:kern w:val="0"/>
              </w:rPr>
              <w:t>（</w:t>
            </w:r>
            <w:r>
              <w:rPr>
                <w:rFonts w:ascii="Times New Roman" w:hAnsi="Times New Roman"/>
                <w:i/>
                <w:iCs/>
                <w:kern w:val="0"/>
              </w:rPr>
              <w:t>Pseudomonas diminuta</w:t>
            </w:r>
            <w:r>
              <w:rPr>
                <w:rFonts w:ascii="Times New Roman" w:hAnsi="Times New Roman"/>
                <w:iCs/>
                <w:kern w:val="0"/>
              </w:rPr>
              <w:t>)</w:t>
            </w:r>
            <w:r>
              <w:rPr>
                <w:rFonts w:ascii="Times New Roman" w:hAnsi="Times New Roman"/>
                <w:i/>
                <w:iCs/>
                <w:kern w:val="0"/>
              </w:rPr>
              <w:t xml:space="preserve"> </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 xml:space="preserve">缺陷短波单胞菌（缺陷假单胞菌、微小假单胞菌)                </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Burkholderia fungorum</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真菌伯克霍尔德氏菌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Enterobacter cloacae</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阴沟肠杆菌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Enterobacter gergoviae</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日勾维肠杆菌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Gordonia amarae</w:t>
            </w:r>
            <w:r>
              <w:rPr>
                <w:rFonts w:ascii="Times New Roman" w:hAnsi="Times New Roman"/>
                <w:iCs/>
                <w:kern w:val="0"/>
              </w:rPr>
              <w:t>（</w:t>
            </w:r>
            <w:r>
              <w:rPr>
                <w:rFonts w:ascii="Times New Roman" w:hAnsi="Times New Roman"/>
                <w:i/>
                <w:iCs/>
                <w:kern w:val="0"/>
              </w:rPr>
              <w:t>Nocardia amarae</w:t>
            </w:r>
            <w:r>
              <w:rPr>
                <w:rFonts w:ascii="Times New Roman" w:hAnsi="Times New Roman"/>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沟戈登氏菌（沟诺卡氏菌）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Mucor circinelloides</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卷枝毛霉</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Nocardia </w:t>
            </w:r>
            <w:r>
              <w:rPr>
                <w:rFonts w:ascii="Times New Roman" w:hAnsi="Times New Roman"/>
                <w:iCs/>
                <w:kern w:val="0"/>
              </w:rPr>
              <w:t>sp</w:t>
            </w:r>
            <w:r>
              <w:rPr>
                <w:rFonts w:ascii="Times New Roman" w:hAnsi="Times New Roman"/>
                <w:i/>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诺卡氏菌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Nocardiopsis </w:t>
            </w:r>
            <w:r>
              <w:rPr>
                <w:rFonts w:ascii="Times New Roman" w:hAnsi="Times New Roman"/>
                <w:iCs/>
                <w:kern w:val="0"/>
              </w:rPr>
              <w:t>sp</w:t>
            </w:r>
            <w:r>
              <w:rPr>
                <w:rFonts w:ascii="Times New Roman" w:hAnsi="Times New Roman"/>
                <w:i/>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拟诺卡氏菌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Pantoea agglomerans</w:t>
            </w:r>
            <w:r>
              <w:rPr>
                <w:rFonts w:ascii="Times New Roman" w:hAnsi="Times New Roman"/>
                <w:iCs/>
                <w:kern w:val="0"/>
              </w:rPr>
              <w:t>（</w:t>
            </w:r>
            <w:r>
              <w:rPr>
                <w:rFonts w:ascii="Times New Roman" w:hAnsi="Times New Roman"/>
                <w:i/>
                <w:iCs/>
                <w:kern w:val="0"/>
              </w:rPr>
              <w:t>Enterobacter agglomerans</w:t>
            </w:r>
            <w:r>
              <w:rPr>
                <w:rFonts w:ascii="Times New Roman" w:hAnsi="Times New Roman"/>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成团泛菌（成团肠杆菌）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Pseudomonas alcaligenes</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产碱假单胞菌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Rhizobium radiobacter</w:t>
            </w:r>
            <w:r>
              <w:rPr>
                <w:rFonts w:ascii="Times New Roman" w:hAnsi="Times New Roman"/>
                <w:iCs/>
                <w:kern w:val="0"/>
              </w:rPr>
              <w:t>（</w:t>
            </w:r>
            <w:r>
              <w:rPr>
                <w:rFonts w:ascii="Times New Roman" w:hAnsi="Times New Roman"/>
                <w:i/>
                <w:iCs/>
                <w:kern w:val="0"/>
              </w:rPr>
              <w:t>Agrobacterium radiobacter, Agrobacterium tumefaciens</w:t>
            </w:r>
            <w:r>
              <w:rPr>
                <w:rFonts w:ascii="Times New Roman" w:hAnsi="Times New Roman"/>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放射杆状根瘤菌（放射形农杆菌</w:t>
            </w:r>
            <w:r>
              <w:rPr>
                <w:rFonts w:hint="eastAsia" w:ascii="Times New Roman" w:hAnsi="Times New Roman"/>
                <w:kern w:val="0"/>
              </w:rPr>
              <w:t>、</w:t>
            </w:r>
            <w:r>
              <w:rPr>
                <w:rFonts w:ascii="Times New Roman" w:hAnsi="Times New Roman"/>
                <w:kern w:val="0"/>
              </w:rPr>
              <w:t>根癌农杆菌）</w:t>
            </w:r>
          </w:p>
        </w:tc>
      </w:tr>
      <w:tr>
        <w:tblPrEx>
          <w:tblCellMar>
            <w:top w:w="0" w:type="dxa"/>
            <w:left w:w="108" w:type="dxa"/>
            <w:bottom w:w="0" w:type="dxa"/>
            <w:right w:w="108" w:type="dxa"/>
          </w:tblCellMar>
        </w:tblPrEx>
        <w:trPr>
          <w:trHeight w:val="307" w:hRule="atLeast"/>
          <w:jc w:val="center"/>
        </w:trPr>
        <w:tc>
          <w:tcPr>
            <w:tcW w:w="5250"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Proteus </w:t>
            </w:r>
            <w:r>
              <w:rPr>
                <w:rFonts w:ascii="Times New Roman" w:hAnsi="Times New Roman"/>
                <w:iCs/>
                <w:kern w:val="0"/>
              </w:rPr>
              <w:t>sp</w:t>
            </w:r>
            <w:r>
              <w:rPr>
                <w:rFonts w:ascii="Times New Roman" w:hAnsi="Times New Roman"/>
                <w:i/>
                <w:iCs/>
                <w:kern w:val="0"/>
              </w:rPr>
              <w:t>.</w:t>
            </w:r>
          </w:p>
        </w:tc>
        <w:tc>
          <w:tcPr>
            <w:tcW w:w="3830"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变形菌</w:t>
            </w:r>
          </w:p>
        </w:tc>
      </w:tr>
    </w:tbl>
    <w:p>
      <w:pPr>
        <w:pStyle w:val="79"/>
        <w:spacing w:before="156" w:after="156"/>
        <w:rPr>
          <w:rFonts w:ascii="Times New Roman"/>
        </w:rPr>
      </w:pPr>
      <w:r>
        <w:rPr>
          <w:rFonts w:hint="eastAsia" w:ascii="Times New Roman"/>
        </w:rPr>
        <w:t>第四级：禁用菌种</w:t>
      </w:r>
    </w:p>
    <w:tbl>
      <w:tblPr>
        <w:tblStyle w:val="27"/>
        <w:tblW w:w="9104" w:type="dxa"/>
        <w:jc w:val="center"/>
        <w:tblLayout w:type="fixed"/>
        <w:tblCellMar>
          <w:top w:w="0" w:type="dxa"/>
          <w:left w:w="108" w:type="dxa"/>
          <w:bottom w:w="0" w:type="dxa"/>
          <w:right w:w="108" w:type="dxa"/>
        </w:tblCellMar>
      </w:tblPr>
      <w:tblGrid>
        <w:gridCol w:w="5262"/>
        <w:gridCol w:w="3842"/>
      </w:tblGrid>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Alternaria </w:t>
            </w:r>
            <w:r>
              <w:rPr>
                <w:rFonts w:ascii="Times New Roman" w:hAnsi="Times New Roman"/>
                <w:iCs/>
                <w:kern w:val="0"/>
              </w:rPr>
              <w:t>sp</w:t>
            </w:r>
            <w:r>
              <w:rPr>
                <w:rFonts w:ascii="Times New Roman" w:hAnsi="Times New Roman"/>
                <w:i/>
                <w:iCs/>
                <w:kern w:val="0"/>
              </w:rPr>
              <w:t>.</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链格孢属</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flavus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黄曲霉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fumigatus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烟曲霉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nidulans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构巣曲霉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ochraceus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赭曲霉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parasiticus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寄生曲霉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rugulosus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细皱曲霉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Aspergillus versicolor</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杂色曲霉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Bacillus anthracis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炭疽芽孢杆菌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Candida parapsilosis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近平滑假丝酵母</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Candida tropicalis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热带假丝酵母</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kern w:val="0"/>
              </w:rPr>
              <w:t>Claviceps sp.</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麦角菌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Erwinia </w:t>
            </w:r>
            <w:r>
              <w:rPr>
                <w:rFonts w:ascii="Times New Roman" w:hAnsi="Times New Roman"/>
                <w:iCs/>
                <w:kern w:val="0"/>
              </w:rPr>
              <w:t>sp</w:t>
            </w:r>
            <w:r>
              <w:rPr>
                <w:rFonts w:ascii="Times New Roman" w:hAnsi="Times New Roman"/>
                <w:i/>
                <w:iCs/>
                <w:kern w:val="0"/>
              </w:rPr>
              <w:t>.</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欧文氏菌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 xml:space="preserve">Fusarium </w:t>
            </w:r>
            <w:r>
              <w:rPr>
                <w:rFonts w:ascii="Times New Roman" w:hAnsi="Times New Roman"/>
                <w:iCs/>
                <w:kern w:val="0"/>
              </w:rPr>
              <w:t>sp</w:t>
            </w:r>
            <w:r>
              <w:rPr>
                <w:rFonts w:ascii="Times New Roman" w:hAnsi="Times New Roman"/>
                <w:i/>
                <w:iCs/>
                <w:kern w:val="0"/>
              </w:rPr>
              <w:t>.</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镰孢菌（镰刀菌）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Klebsiella oxytoca</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产酸克雷伯氏菌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Klebsiella pneumoniae</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肺炎克雷伯氏菌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chrysogenum</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产黄青霉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citrinum</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桔青霉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cyclopium</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圆弧青霉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hint="eastAsia" w:ascii="Times New Roman" w:hAnsi="Times New Roman"/>
                <w:i/>
                <w:iCs/>
                <w:kern w:val="0"/>
              </w:rPr>
              <w:t>P</w:t>
            </w:r>
            <w:r>
              <w:rPr>
                <w:rFonts w:ascii="Times New Roman" w:hAnsi="Times New Roman"/>
                <w:i/>
                <w:iCs/>
                <w:kern w:val="0"/>
              </w:rPr>
              <w:t>enicillium marneffei</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马尔尼菲青霉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Penicillium viridicatum</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鲜绿青霉</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Pseudomonas aeruginosa</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铜绿假单胞菌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Pseudomonas marginalis</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边缘假单胞菌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Ralstonia solanacearum </w:t>
            </w:r>
            <w:r>
              <w:rPr>
                <w:rFonts w:ascii="Times New Roman" w:hAnsi="Times New Roman"/>
                <w:iCs/>
                <w:kern w:val="0"/>
              </w:rPr>
              <w:t>（</w:t>
            </w:r>
            <w:r>
              <w:rPr>
                <w:rFonts w:ascii="Times New Roman" w:hAnsi="Times New Roman"/>
                <w:i/>
                <w:iCs/>
                <w:kern w:val="0"/>
              </w:rPr>
              <w:t>Pseudomonas solanacearum</w:t>
            </w:r>
            <w:r>
              <w:rPr>
                <w:rFonts w:ascii="Times New Roman" w:hAnsi="Times New Roman"/>
                <w:iCs/>
                <w:kern w:val="0"/>
              </w:rPr>
              <w:t>）</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茄科罗尔斯通氏菌 （茄科假单胞菌、青枯假单胞菌）</w:t>
            </w:r>
          </w:p>
        </w:tc>
      </w:tr>
      <w:tr>
        <w:tblPrEx>
          <w:tblCellMar>
            <w:top w:w="0" w:type="dxa"/>
            <w:left w:w="108" w:type="dxa"/>
            <w:bottom w:w="0" w:type="dxa"/>
            <w:right w:w="108" w:type="dxa"/>
          </w:tblCellMar>
        </w:tblPrEx>
        <w:trPr>
          <w:trHeight w:val="227" w:hRule="atLeast"/>
          <w:jc w:val="center"/>
        </w:trPr>
        <w:tc>
          <w:tcPr>
            <w:tcW w:w="5262" w:type="dxa"/>
            <w:shd w:val="clear" w:color="auto" w:fill="auto"/>
            <w:vAlign w:val="center"/>
          </w:tcPr>
          <w:p>
            <w:pPr>
              <w:widowControl/>
              <w:spacing w:line="240" w:lineRule="auto"/>
              <w:jc w:val="left"/>
              <w:rPr>
                <w:rFonts w:ascii="Times New Roman" w:hAnsi="Times New Roman"/>
                <w:i/>
                <w:iCs/>
                <w:kern w:val="0"/>
              </w:rPr>
            </w:pPr>
            <w:r>
              <w:rPr>
                <w:rFonts w:ascii="Times New Roman" w:hAnsi="Times New Roman"/>
                <w:i/>
                <w:iCs/>
                <w:kern w:val="0"/>
              </w:rPr>
              <w:t>Pseudomonas syringae</w:t>
            </w:r>
          </w:p>
        </w:tc>
        <w:tc>
          <w:tcPr>
            <w:tcW w:w="3842" w:type="dxa"/>
            <w:shd w:val="clear" w:color="auto" w:fill="auto"/>
            <w:vAlign w:val="center"/>
          </w:tcPr>
          <w:p>
            <w:pPr>
              <w:widowControl/>
              <w:spacing w:line="240" w:lineRule="auto"/>
              <w:jc w:val="left"/>
              <w:rPr>
                <w:rFonts w:ascii="Times New Roman" w:hAnsi="Times New Roman"/>
                <w:kern w:val="0"/>
              </w:rPr>
            </w:pPr>
            <w:r>
              <w:rPr>
                <w:rFonts w:ascii="Times New Roman" w:hAnsi="Times New Roman"/>
                <w:kern w:val="0"/>
              </w:rPr>
              <w:t>丁香假单胞菌</w:t>
            </w:r>
          </w:p>
        </w:tc>
      </w:tr>
    </w:tbl>
    <w:p>
      <w:pPr>
        <w:pStyle w:val="57"/>
        <w:ind w:firstLine="420"/>
        <w:sectPr>
          <w:pgSz w:w="11906" w:h="16838"/>
          <w:pgMar w:top="567"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before="78" w:after="156"/>
        <w:rPr>
          <w:rFonts w:hint="eastAsia"/>
        </w:rPr>
      </w:pPr>
      <w:r>
        <w:br w:type="textWrapping"/>
      </w:r>
      <w:r>
        <w:rPr>
          <w:rFonts w:hint="eastAsia"/>
        </w:rPr>
        <w:t>（规范性）</w:t>
      </w:r>
      <w:r>
        <w:br w:type="textWrapping"/>
      </w:r>
      <w:r>
        <w:rPr>
          <w:rFonts w:hint="eastAsia"/>
        </w:rPr>
        <w:t>一次破损皮肤刺激试验</w:t>
      </w:r>
    </w:p>
    <w:p>
      <w:pPr>
        <w:pStyle w:val="79"/>
        <w:spacing w:before="156" w:after="156"/>
        <w:rPr>
          <w:rFonts w:hint="eastAsia"/>
        </w:rPr>
      </w:pPr>
      <w:r>
        <w:rPr>
          <w:rFonts w:hint="eastAsia"/>
        </w:rPr>
        <w:t>目的</w:t>
      </w:r>
    </w:p>
    <w:p>
      <w:pPr>
        <w:pStyle w:val="57"/>
        <w:ind w:firstLine="420"/>
        <w:rPr>
          <w:rFonts w:hint="eastAsia"/>
        </w:rPr>
      </w:pPr>
      <w:r>
        <w:rPr>
          <w:rFonts w:hint="eastAsia"/>
        </w:rPr>
        <w:t>检测受试物对实验动物皮肤的刺激/腐蚀作用和强度。</w:t>
      </w:r>
    </w:p>
    <w:p>
      <w:pPr>
        <w:pStyle w:val="79"/>
        <w:spacing w:before="156" w:after="156"/>
        <w:rPr>
          <w:rFonts w:hint="eastAsia"/>
        </w:rPr>
      </w:pPr>
      <w:r>
        <w:rPr>
          <w:rFonts w:hint="eastAsia"/>
        </w:rPr>
        <w:t>实验动物</w:t>
      </w:r>
    </w:p>
    <w:p>
      <w:pPr>
        <w:pStyle w:val="57"/>
        <w:ind w:firstLine="420"/>
        <w:rPr>
          <w:rFonts w:hint="eastAsia"/>
        </w:rPr>
      </w:pPr>
      <w:r>
        <w:rPr>
          <w:rFonts w:hint="eastAsia"/>
        </w:rPr>
        <w:t>每次实验至少需要3只皮肤完好的白色健康家兔或豚鼠。</w:t>
      </w:r>
    </w:p>
    <w:p>
      <w:pPr>
        <w:pStyle w:val="79"/>
        <w:spacing w:before="156" w:after="156"/>
        <w:rPr>
          <w:rFonts w:hint="eastAsia"/>
        </w:rPr>
      </w:pPr>
      <w:r>
        <w:rPr>
          <w:rFonts w:hint="eastAsia"/>
        </w:rPr>
        <w:t>操作程序</w:t>
      </w:r>
    </w:p>
    <w:p>
      <w:pPr>
        <w:pStyle w:val="213"/>
        <w:rPr>
          <w:rFonts w:ascii="Times New Roman"/>
        </w:rPr>
      </w:pPr>
      <w:r>
        <w:rPr>
          <w:rFonts w:hint="eastAsia"/>
        </w:rPr>
        <w:t>涂受试物前，将</w:t>
      </w:r>
      <w:r>
        <w:rPr>
          <w:rFonts w:ascii="Times New Roman"/>
        </w:rPr>
        <w:t>实验动物背部脊柱两侧的毛去掉，去毛范围约2.5 cm × 2.5 cm，用75%酒精清洁、消毒暴露皮肤，待酒精挥发后，用灭菌刀片或注射针头分别在两块皮区内划一个“＃”形的破损伤口。注意皮肤破损仅达表皮，不要伤及真皮。</w:t>
      </w:r>
    </w:p>
    <w:p>
      <w:pPr>
        <w:pStyle w:val="213"/>
        <w:rPr>
          <w:rFonts w:hint="eastAsia"/>
        </w:rPr>
      </w:pPr>
      <w:r>
        <w:rPr>
          <w:rFonts w:hint="eastAsia"/>
        </w:rPr>
        <w:t>将受试</w:t>
      </w:r>
      <w:r>
        <w:rPr>
          <w:rFonts w:ascii="Times New Roman"/>
        </w:rPr>
        <w:t>物0.5 mL直接滴于破损皮肤上，或滴于同样大小的2层～4层纱布上并敷贴于破损皮肤表面，然后用一层无刺激塑料膜或油纸覆盖，再用无刺激胶布固定。另一侧去毛破损皮肤作为空白对照（或溶剂对照），敷贴时间为4 h。试验结束后，用温</w:t>
      </w:r>
      <w:r>
        <w:rPr>
          <w:rFonts w:hint="eastAsia"/>
        </w:rPr>
        <w:t>水或无刺激性溶剂除去残留受试物。</w:t>
      </w:r>
    </w:p>
    <w:p>
      <w:pPr>
        <w:pStyle w:val="213"/>
        <w:rPr>
          <w:rFonts w:hint="eastAsia"/>
        </w:rPr>
      </w:pPr>
      <w:r>
        <w:rPr>
          <w:rFonts w:hint="eastAsia"/>
        </w:rPr>
        <w:t>分别于去除受试</w:t>
      </w:r>
      <w:r>
        <w:rPr>
          <w:rFonts w:ascii="Times New Roman"/>
        </w:rPr>
        <w:t>物后1 h、24 h和48 h观察皮肤局部反应，并按表1进行刺激反应评分。注意鉴别感染和原发性刺激反应的区别，若有</w:t>
      </w:r>
      <w:r>
        <w:rPr>
          <w:rFonts w:hint="eastAsia"/>
        </w:rPr>
        <w:t>感染可疑，应进行重复测试。</w:t>
      </w:r>
    </w:p>
    <w:p>
      <w:pPr>
        <w:pStyle w:val="79"/>
        <w:spacing w:before="156" w:after="156"/>
        <w:rPr>
          <w:rFonts w:hint="eastAsia"/>
        </w:rPr>
      </w:pPr>
      <w:r>
        <w:rPr>
          <w:rFonts w:hint="eastAsia"/>
        </w:rPr>
        <w:t>评价规定</w:t>
      </w:r>
    </w:p>
    <w:p>
      <w:pPr>
        <w:pStyle w:val="57"/>
        <w:ind w:firstLine="420"/>
      </w:pPr>
      <w:r>
        <w:rPr>
          <w:rFonts w:hint="eastAsia"/>
        </w:rPr>
        <w:t>在各个观察时间点</w:t>
      </w:r>
      <w:r>
        <w:rPr>
          <w:rFonts w:ascii="Times New Roman"/>
        </w:rPr>
        <w:t>，按照表B.1对动物的皮肤红斑与水肿形成情况进行评分，并按时间点将3只动物的评分相加，除以动物数，获得不同时间点的皮肤刺激反应积分均值（刺激指数）。取其中最高皮肤刺激指数，按表B.2评定该受试</w:t>
      </w:r>
      <w:r>
        <w:rPr>
          <w:rFonts w:hint="eastAsia"/>
        </w:rPr>
        <w:t>物对动物皮肤刺激强度的级别。</w:t>
      </w:r>
    </w:p>
    <w:p>
      <w:pPr>
        <w:pStyle w:val="78"/>
        <w:spacing w:before="156" w:after="156"/>
      </w:pPr>
      <w:r>
        <w:rPr>
          <w:rFonts w:hint="eastAsia"/>
        </w:rPr>
        <w:t>皮肤刺激反应的评分标准</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82"/>
        <w:gridCol w:w="46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82" w:type="dxa"/>
            <w:tcBorders>
              <w:top w:val="single" w:color="auto" w:sz="4" w:space="0"/>
              <w:left w:val="single" w:color="auto" w:sz="4" w:space="0"/>
              <w:bottom w:val="single" w:color="auto" w:sz="4" w:space="0"/>
            </w:tcBorders>
            <w:shd w:val="clear" w:color="auto" w:fill="auto"/>
            <w:vAlign w:val="center"/>
          </w:tcPr>
          <w:p>
            <w:pPr>
              <w:pStyle w:val="179"/>
            </w:pPr>
            <w:r>
              <w:rPr>
                <w:rFonts w:hint="eastAsia" w:hAnsi="宋体"/>
                <w:szCs w:val="18"/>
              </w:rPr>
              <w:t>皮肤刺激反应</w:t>
            </w:r>
          </w:p>
        </w:tc>
        <w:tc>
          <w:tcPr>
            <w:tcW w:w="4682" w:type="dxa"/>
            <w:tcBorders>
              <w:top w:val="single" w:color="auto" w:sz="4" w:space="0"/>
              <w:bottom w:val="single" w:color="auto" w:sz="4" w:space="0"/>
              <w:right w:val="single" w:color="auto" w:sz="4" w:space="0"/>
            </w:tcBorders>
            <w:shd w:val="clear" w:color="auto" w:fill="auto"/>
            <w:vAlign w:val="center"/>
          </w:tcPr>
          <w:p>
            <w:pPr>
              <w:pStyle w:val="179"/>
            </w:pPr>
            <w:r>
              <w:rPr>
                <w:rFonts w:hint="eastAsia" w:hAnsi="宋体"/>
                <w:szCs w:val="18"/>
              </w:rPr>
              <w:t>皮肤刺激反应评分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single" w:color="auto" w:sz="4" w:space="0"/>
              <w:left w:val="single" w:color="auto" w:sz="4" w:space="0"/>
              <w:bottom w:val="nil"/>
              <w:right w:val="single" w:color="auto" w:sz="4" w:space="0"/>
            </w:tcBorders>
            <w:shd w:val="clear" w:color="auto" w:fill="auto"/>
          </w:tcPr>
          <w:p>
            <w:pPr>
              <w:pStyle w:val="230"/>
              <w:ind w:firstLine="0" w:firstLineChars="0"/>
              <w:rPr>
                <w:rFonts w:hAnsi="宋体"/>
                <w:sz w:val="18"/>
                <w:szCs w:val="18"/>
              </w:rPr>
            </w:pPr>
            <w:r>
              <w:rPr>
                <w:rFonts w:hint="eastAsia" w:hAnsi="宋体"/>
                <w:sz w:val="18"/>
                <w:szCs w:val="18"/>
              </w:rPr>
              <w:t>红斑形成：</w:t>
            </w:r>
          </w:p>
        </w:tc>
        <w:tc>
          <w:tcPr>
            <w:tcW w:w="4682" w:type="dxa"/>
            <w:tcBorders>
              <w:top w:val="single" w:color="auto" w:sz="4" w:space="0"/>
              <w:left w:val="single" w:color="auto" w:sz="4" w:space="0"/>
              <w:bottom w:val="nil"/>
              <w:right w:val="single" w:color="auto" w:sz="4" w:space="0"/>
            </w:tcBorders>
            <w:shd w:val="clear" w:color="auto" w:fill="auto"/>
          </w:tcPr>
          <w:p>
            <w:pPr>
              <w:pStyle w:val="230"/>
              <w:ind w:firstLine="0" w:firstLineChars="0"/>
              <w:jc w:val="center"/>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hAnsi="宋体"/>
                <w:sz w:val="18"/>
                <w:szCs w:val="18"/>
              </w:rPr>
            </w:pPr>
            <w:r>
              <w:rPr>
                <w:rFonts w:hint="eastAsia" w:hAnsi="宋体"/>
                <w:sz w:val="18"/>
                <w:szCs w:val="18"/>
              </w:rPr>
              <w:t>无</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hAnsi="宋体"/>
                <w:sz w:val="18"/>
                <w:szCs w:val="18"/>
              </w:rPr>
            </w:pPr>
            <w:r>
              <w:rPr>
                <w:rFonts w:hint="eastAsia" w:hAnsi="宋体"/>
                <w:sz w:val="18"/>
                <w:szCs w:val="18"/>
              </w:rPr>
              <w:t>勉强可见</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hAnsi="宋体"/>
                <w:sz w:val="18"/>
                <w:szCs w:val="18"/>
              </w:rPr>
            </w:pPr>
            <w:r>
              <w:rPr>
                <w:rFonts w:hint="eastAsia" w:hAnsi="宋体"/>
                <w:sz w:val="18"/>
                <w:szCs w:val="18"/>
              </w:rPr>
              <w:t>明显红斑</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hAnsi="宋体"/>
                <w:sz w:val="18"/>
                <w:szCs w:val="18"/>
              </w:rPr>
            </w:pPr>
            <w:r>
              <w:rPr>
                <w:rFonts w:hint="eastAsia" w:hAnsi="宋体"/>
                <w:sz w:val="18"/>
                <w:szCs w:val="18"/>
              </w:rPr>
              <w:t>中等至严重红斑</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single" w:color="auto" w:sz="4" w:space="0"/>
              <w:right w:val="single" w:color="auto" w:sz="4" w:space="0"/>
            </w:tcBorders>
            <w:shd w:val="clear" w:color="auto" w:fill="auto"/>
          </w:tcPr>
          <w:p>
            <w:pPr>
              <w:pStyle w:val="230"/>
              <w:ind w:firstLine="360"/>
              <w:rPr>
                <w:rFonts w:hAnsi="宋体"/>
                <w:sz w:val="18"/>
                <w:szCs w:val="18"/>
              </w:rPr>
            </w:pPr>
            <w:r>
              <w:rPr>
                <w:rFonts w:hint="eastAsia" w:hAnsi="宋体"/>
                <w:sz w:val="18"/>
                <w:szCs w:val="18"/>
              </w:rPr>
              <w:t>紫红色红斑并有焦痂形成</w:t>
            </w:r>
          </w:p>
        </w:tc>
        <w:tc>
          <w:tcPr>
            <w:tcW w:w="4682" w:type="dxa"/>
            <w:tcBorders>
              <w:top w:val="nil"/>
              <w:left w:val="single" w:color="auto" w:sz="4" w:space="0"/>
              <w:bottom w:val="single" w:color="auto" w:sz="4" w:space="0"/>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single" w:color="auto" w:sz="4" w:space="0"/>
              <w:left w:val="single" w:color="auto" w:sz="4" w:space="0"/>
              <w:bottom w:val="nil"/>
              <w:right w:val="single" w:color="auto" w:sz="4" w:space="0"/>
            </w:tcBorders>
            <w:shd w:val="clear" w:color="auto" w:fill="auto"/>
          </w:tcPr>
          <w:p>
            <w:pPr>
              <w:pStyle w:val="230"/>
              <w:ind w:firstLine="0" w:firstLineChars="0"/>
              <w:rPr>
                <w:rFonts w:hAnsi="宋体"/>
                <w:sz w:val="18"/>
                <w:szCs w:val="18"/>
              </w:rPr>
            </w:pPr>
            <w:r>
              <w:rPr>
                <w:rFonts w:hint="eastAsia" w:hAnsi="宋体"/>
                <w:sz w:val="18"/>
                <w:szCs w:val="18"/>
              </w:rPr>
              <w:t>水肿形成：</w:t>
            </w:r>
          </w:p>
        </w:tc>
        <w:tc>
          <w:tcPr>
            <w:tcW w:w="4682" w:type="dxa"/>
            <w:tcBorders>
              <w:top w:val="single" w:color="auto" w:sz="4" w:space="0"/>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hAnsi="宋体"/>
                <w:sz w:val="18"/>
                <w:szCs w:val="18"/>
              </w:rPr>
            </w:pPr>
            <w:r>
              <w:rPr>
                <w:rFonts w:hint="eastAsia" w:hAnsi="宋体"/>
                <w:sz w:val="18"/>
                <w:szCs w:val="18"/>
              </w:rPr>
              <w:t>无</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hAnsi="宋体"/>
                <w:sz w:val="18"/>
                <w:szCs w:val="18"/>
              </w:rPr>
            </w:pPr>
            <w:r>
              <w:rPr>
                <w:rFonts w:hint="eastAsia" w:hAnsi="宋体"/>
                <w:sz w:val="18"/>
                <w:szCs w:val="18"/>
              </w:rPr>
              <w:t>勉强可见</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ascii="Times New Roman"/>
                <w:sz w:val="18"/>
                <w:szCs w:val="18"/>
              </w:rPr>
            </w:pPr>
            <w:r>
              <w:rPr>
                <w:rFonts w:ascii="Times New Roman"/>
                <w:sz w:val="18"/>
                <w:szCs w:val="18"/>
              </w:rPr>
              <w:t>皮肤隆起，轮廓清楚</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nil"/>
              <w:right w:val="single" w:color="auto" w:sz="4" w:space="0"/>
            </w:tcBorders>
            <w:shd w:val="clear" w:color="auto" w:fill="auto"/>
          </w:tcPr>
          <w:p>
            <w:pPr>
              <w:pStyle w:val="230"/>
              <w:ind w:firstLine="360"/>
              <w:rPr>
                <w:rFonts w:ascii="Times New Roman"/>
                <w:sz w:val="18"/>
                <w:szCs w:val="18"/>
              </w:rPr>
            </w:pPr>
            <w:r>
              <w:rPr>
                <w:rFonts w:ascii="Times New Roman"/>
                <w:sz w:val="18"/>
                <w:szCs w:val="18"/>
              </w:rPr>
              <w:t>水肿隆起不超过1 mm</w:t>
            </w:r>
          </w:p>
        </w:tc>
        <w:tc>
          <w:tcPr>
            <w:tcW w:w="4682" w:type="dxa"/>
            <w:tcBorders>
              <w:top w:val="nil"/>
              <w:left w:val="single" w:color="auto" w:sz="4" w:space="0"/>
              <w:bottom w:val="nil"/>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tcBorders>
              <w:top w:val="nil"/>
              <w:left w:val="single" w:color="auto" w:sz="4" w:space="0"/>
              <w:bottom w:val="single" w:color="auto" w:sz="4" w:space="0"/>
              <w:right w:val="single" w:color="auto" w:sz="4" w:space="0"/>
            </w:tcBorders>
            <w:shd w:val="clear" w:color="auto" w:fill="auto"/>
          </w:tcPr>
          <w:p>
            <w:pPr>
              <w:pStyle w:val="230"/>
              <w:ind w:firstLine="360"/>
              <w:rPr>
                <w:rFonts w:ascii="Times New Roman"/>
                <w:sz w:val="18"/>
                <w:szCs w:val="18"/>
              </w:rPr>
            </w:pPr>
            <w:r>
              <w:rPr>
                <w:rFonts w:ascii="Times New Roman"/>
                <w:sz w:val="18"/>
                <w:szCs w:val="18"/>
              </w:rPr>
              <w:t>水肿隆起超过1</w:t>
            </w:r>
            <w:r>
              <w:rPr>
                <w:rFonts w:hint="eastAsia" w:ascii="Times New Roman"/>
                <w:sz w:val="18"/>
                <w:szCs w:val="18"/>
              </w:rPr>
              <w:t xml:space="preserve"> </w:t>
            </w:r>
            <w:r>
              <w:rPr>
                <w:rFonts w:ascii="Times New Roman"/>
                <w:sz w:val="18"/>
                <w:szCs w:val="18"/>
              </w:rPr>
              <w:t>mm</w:t>
            </w:r>
          </w:p>
        </w:tc>
        <w:tc>
          <w:tcPr>
            <w:tcW w:w="4682" w:type="dxa"/>
            <w:tcBorders>
              <w:top w:val="nil"/>
              <w:left w:val="single" w:color="auto" w:sz="4" w:space="0"/>
              <w:bottom w:val="single" w:color="auto" w:sz="4" w:space="0"/>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4</w:t>
            </w:r>
          </w:p>
        </w:tc>
      </w:tr>
    </w:tbl>
    <w:p>
      <w:pPr>
        <w:pStyle w:val="78"/>
        <w:spacing w:before="156" w:after="156"/>
      </w:pPr>
      <w:r>
        <w:rPr>
          <w:rFonts w:hint="eastAsia" w:ascii="Times New Roman"/>
        </w:rPr>
        <w:t>皮肤刺激强度分级</w:t>
      </w:r>
    </w:p>
    <w:tbl>
      <w:tblPr>
        <w:tblStyle w:val="2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0" w:type="dxa"/>
          <w:bottom w:w="0" w:type="dxa"/>
          <w:right w:w="0" w:type="dxa"/>
        </w:tblCellMar>
      </w:tblPr>
      <w:tblGrid>
        <w:gridCol w:w="4682"/>
        <w:gridCol w:w="46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blHeader/>
          <w:jc w:val="center"/>
        </w:trPr>
        <w:tc>
          <w:tcPr>
            <w:tcW w:w="4682" w:type="dxa"/>
            <w:tcBorders>
              <w:top w:val="single" w:color="auto" w:sz="4" w:space="0"/>
              <w:bottom w:val="single" w:color="auto" w:sz="4" w:space="0"/>
              <w:right w:val="single" w:color="auto" w:sz="4" w:space="0"/>
            </w:tcBorders>
            <w:shd w:val="clear" w:color="auto" w:fill="auto"/>
            <w:vAlign w:val="center"/>
          </w:tcPr>
          <w:p>
            <w:pPr>
              <w:pStyle w:val="179"/>
            </w:pPr>
            <w:r>
              <w:rPr>
                <w:rFonts w:hint="eastAsia" w:hAnsi="宋体"/>
                <w:szCs w:val="18"/>
              </w:rPr>
              <w:t>皮肤刺激指数</w:t>
            </w:r>
          </w:p>
        </w:tc>
        <w:tc>
          <w:tcPr>
            <w:tcW w:w="4682" w:type="dxa"/>
            <w:tcBorders>
              <w:top w:val="single" w:color="auto" w:sz="4" w:space="0"/>
              <w:left w:val="single" w:color="auto" w:sz="4" w:space="0"/>
              <w:bottom w:val="single" w:color="auto" w:sz="4" w:space="0"/>
            </w:tcBorders>
            <w:shd w:val="clear" w:color="auto" w:fill="auto"/>
            <w:vAlign w:val="center"/>
          </w:tcPr>
          <w:p>
            <w:pPr>
              <w:pStyle w:val="179"/>
            </w:pPr>
            <w:r>
              <w:rPr>
                <w:rFonts w:hint="eastAsia" w:hAnsi="宋体"/>
                <w:szCs w:val="18"/>
              </w:rPr>
              <w:t>刺激强度级别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jc w:val="center"/>
        </w:trPr>
        <w:tc>
          <w:tcPr>
            <w:tcW w:w="4682" w:type="dxa"/>
            <w:tcBorders>
              <w:top w:val="single" w:color="auto" w:sz="4" w:space="0"/>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0～0.5（不含）</w:t>
            </w:r>
          </w:p>
        </w:tc>
        <w:tc>
          <w:tcPr>
            <w:tcW w:w="4682" w:type="dxa"/>
            <w:tcBorders>
              <w:top w:val="single" w:color="auto" w:sz="4" w:space="0"/>
              <w:left w:val="single" w:color="auto" w:sz="4" w:space="0"/>
              <w:bottom w:val="nil"/>
            </w:tcBorders>
            <w:shd w:val="clear" w:color="auto" w:fill="auto"/>
          </w:tcPr>
          <w:p>
            <w:pPr>
              <w:pStyle w:val="230"/>
              <w:ind w:firstLine="0" w:firstLineChars="0"/>
              <w:jc w:val="center"/>
              <w:rPr>
                <w:rFonts w:hAnsi="宋体"/>
                <w:sz w:val="18"/>
                <w:szCs w:val="18"/>
              </w:rPr>
            </w:pPr>
            <w:r>
              <w:rPr>
                <w:rFonts w:hint="eastAsia" w:hAnsi="宋体"/>
                <w:sz w:val="18"/>
                <w:szCs w:val="18"/>
              </w:rPr>
              <w:t>无刺激性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jc w:val="center"/>
        </w:trPr>
        <w:tc>
          <w:tcPr>
            <w:tcW w:w="4682" w:type="dxa"/>
            <w:tcBorders>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0.5～2.0（不含）</w:t>
            </w:r>
          </w:p>
        </w:tc>
        <w:tc>
          <w:tcPr>
            <w:tcW w:w="4682" w:type="dxa"/>
            <w:tcBorders>
              <w:top w:val="nil"/>
              <w:left w:val="single" w:color="auto" w:sz="4" w:space="0"/>
              <w:bottom w:val="nil"/>
            </w:tcBorders>
            <w:shd w:val="clear" w:color="auto" w:fill="auto"/>
          </w:tcPr>
          <w:p>
            <w:pPr>
              <w:pStyle w:val="230"/>
              <w:ind w:firstLine="0" w:firstLineChars="0"/>
              <w:jc w:val="center"/>
              <w:rPr>
                <w:rFonts w:hAnsi="宋体"/>
                <w:sz w:val="18"/>
                <w:szCs w:val="18"/>
              </w:rPr>
            </w:pPr>
            <w:r>
              <w:rPr>
                <w:rFonts w:hint="eastAsia" w:hAnsi="宋体"/>
                <w:sz w:val="18"/>
                <w:szCs w:val="18"/>
              </w:rPr>
              <w:t>轻刺激性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jc w:val="center"/>
        </w:trPr>
        <w:tc>
          <w:tcPr>
            <w:tcW w:w="4682" w:type="dxa"/>
            <w:tcBorders>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2.0～6.0（不含）</w:t>
            </w:r>
          </w:p>
        </w:tc>
        <w:tc>
          <w:tcPr>
            <w:tcW w:w="4682" w:type="dxa"/>
            <w:tcBorders>
              <w:top w:val="nil"/>
              <w:left w:val="single" w:color="auto" w:sz="4" w:space="0"/>
              <w:bottom w:val="nil"/>
            </w:tcBorders>
            <w:shd w:val="clear" w:color="auto" w:fill="auto"/>
          </w:tcPr>
          <w:p>
            <w:pPr>
              <w:pStyle w:val="230"/>
              <w:ind w:firstLine="0" w:firstLineChars="0"/>
              <w:jc w:val="center"/>
              <w:rPr>
                <w:rFonts w:hAnsi="宋体"/>
                <w:sz w:val="18"/>
                <w:szCs w:val="18"/>
              </w:rPr>
            </w:pPr>
            <w:r>
              <w:rPr>
                <w:rFonts w:hint="eastAsia" w:hAnsi="宋体"/>
                <w:sz w:val="18"/>
                <w:szCs w:val="18"/>
              </w:rPr>
              <w:t xml:space="preserve">  中等刺激性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jc w:val="center"/>
        </w:trPr>
        <w:tc>
          <w:tcPr>
            <w:tcW w:w="4682" w:type="dxa"/>
            <w:tcBorders>
              <w:right w:val="single" w:color="auto" w:sz="4" w:space="0"/>
            </w:tcBorders>
            <w:shd w:val="clear" w:color="auto" w:fill="auto"/>
          </w:tcPr>
          <w:p>
            <w:pPr>
              <w:pStyle w:val="230"/>
              <w:ind w:firstLine="0" w:firstLineChars="0"/>
              <w:jc w:val="center"/>
              <w:rPr>
                <w:rFonts w:ascii="Times New Roman"/>
                <w:sz w:val="18"/>
                <w:szCs w:val="18"/>
              </w:rPr>
            </w:pPr>
            <w:r>
              <w:rPr>
                <w:rFonts w:ascii="Times New Roman"/>
                <w:sz w:val="18"/>
                <w:szCs w:val="18"/>
              </w:rPr>
              <w:t>6.0～8.0</w:t>
            </w:r>
          </w:p>
        </w:tc>
        <w:tc>
          <w:tcPr>
            <w:tcW w:w="4682" w:type="dxa"/>
            <w:tcBorders>
              <w:top w:val="nil"/>
              <w:left w:val="single" w:color="auto" w:sz="4" w:space="0"/>
              <w:bottom w:val="single" w:color="auto" w:sz="4" w:space="0"/>
            </w:tcBorders>
            <w:shd w:val="clear" w:color="auto" w:fill="auto"/>
          </w:tcPr>
          <w:p>
            <w:pPr>
              <w:pStyle w:val="230"/>
              <w:ind w:firstLine="0" w:firstLineChars="0"/>
              <w:jc w:val="center"/>
              <w:rPr>
                <w:rFonts w:hAnsi="宋体"/>
                <w:sz w:val="18"/>
                <w:szCs w:val="18"/>
              </w:rPr>
            </w:pPr>
            <w:r>
              <w:rPr>
                <w:rFonts w:hint="eastAsia" w:hAnsi="宋体"/>
                <w:sz w:val="18"/>
                <w:szCs w:val="18"/>
              </w:rPr>
              <w:t>强刺激性</w:t>
            </w:r>
          </w:p>
        </w:tc>
      </w:tr>
    </w:tbl>
    <w:p>
      <w:pPr>
        <w:pStyle w:val="57"/>
        <w:ind w:firstLine="420"/>
      </w:pPr>
    </w:p>
    <w:p>
      <w:pPr>
        <w:pStyle w:val="57"/>
        <w:ind w:firstLine="420"/>
        <w:sectPr>
          <w:pgSz w:w="11906" w:h="16838"/>
          <w:pgMar w:top="567"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before="78" w:after="156"/>
        <w:rPr>
          <w:rFonts w:hint="eastAsia"/>
        </w:rPr>
      </w:pPr>
      <w:r>
        <w:br w:type="textWrapping"/>
      </w:r>
      <w:r>
        <w:rPr>
          <w:rFonts w:hint="eastAsia"/>
        </w:rPr>
        <w:t>（规范性）</w:t>
      </w:r>
      <w:r>
        <w:br w:type="textWrapping"/>
      </w:r>
      <w:r>
        <w:rPr>
          <w:rFonts w:hint="eastAsia"/>
        </w:rPr>
        <w:t>急性眼刺激试验</w:t>
      </w:r>
    </w:p>
    <w:p>
      <w:pPr>
        <w:pStyle w:val="79"/>
        <w:spacing w:before="156" w:after="156"/>
        <w:rPr>
          <w:rFonts w:hint="eastAsia"/>
        </w:rPr>
      </w:pPr>
      <w:r>
        <w:rPr>
          <w:rFonts w:hint="eastAsia"/>
        </w:rPr>
        <w:t>目的</w:t>
      </w:r>
    </w:p>
    <w:p>
      <w:pPr>
        <w:pStyle w:val="57"/>
        <w:ind w:firstLine="420"/>
        <w:rPr>
          <w:rFonts w:hint="eastAsia"/>
        </w:rPr>
      </w:pPr>
      <w:r>
        <w:rPr>
          <w:rFonts w:hint="eastAsia"/>
        </w:rPr>
        <w:t>检测受试物对实验动物眼睛的急性刺激和腐蚀作用。</w:t>
      </w:r>
    </w:p>
    <w:p>
      <w:pPr>
        <w:pStyle w:val="79"/>
        <w:spacing w:before="156" w:after="156"/>
        <w:rPr>
          <w:rFonts w:hint="eastAsia"/>
        </w:rPr>
      </w:pPr>
      <w:r>
        <w:rPr>
          <w:rFonts w:hint="eastAsia"/>
        </w:rPr>
        <w:t>实验动物</w:t>
      </w:r>
    </w:p>
    <w:p>
      <w:pPr>
        <w:pStyle w:val="57"/>
        <w:ind w:firstLine="420"/>
        <w:rPr>
          <w:rFonts w:hint="eastAsia"/>
        </w:rPr>
      </w:pPr>
      <w:r>
        <w:rPr>
          <w:rFonts w:hint="eastAsia"/>
        </w:rPr>
        <w:t>新西兰家</w:t>
      </w:r>
      <w:r>
        <w:rPr>
          <w:rFonts w:ascii="Times New Roman"/>
        </w:rPr>
        <w:t>兔3只，体重1 000 g ~ 1 500 g，试验</w:t>
      </w:r>
      <w:r>
        <w:rPr>
          <w:rFonts w:hint="eastAsia"/>
        </w:rPr>
        <w:t>前检查家兔双眼，有异常者不能用于试验。</w:t>
      </w:r>
    </w:p>
    <w:p>
      <w:pPr>
        <w:pStyle w:val="79"/>
        <w:spacing w:before="156" w:after="156"/>
        <w:rPr>
          <w:rFonts w:hint="eastAsia"/>
        </w:rPr>
      </w:pPr>
      <w:r>
        <w:rPr>
          <w:rFonts w:hint="eastAsia"/>
        </w:rPr>
        <w:t>操作程序</w:t>
      </w:r>
    </w:p>
    <w:p>
      <w:pPr>
        <w:pStyle w:val="57"/>
        <w:ind w:firstLine="420"/>
        <w:rPr>
          <w:rFonts w:ascii="Times New Roman"/>
        </w:rPr>
      </w:pPr>
      <w:r>
        <w:rPr>
          <w:rFonts w:ascii="Times New Roman"/>
        </w:rPr>
        <w:t>吸取受试物0.1 mL，滴入家兔一侧眼结膜囊内，另一侧眼以生理盐水作为正常对照。</w:t>
      </w:r>
    </w:p>
    <w:p>
      <w:pPr>
        <w:pStyle w:val="57"/>
        <w:ind w:firstLine="420"/>
        <w:rPr>
          <w:rFonts w:ascii="Times New Roman"/>
        </w:rPr>
      </w:pPr>
      <w:r>
        <w:rPr>
          <w:rFonts w:ascii="Times New Roman"/>
        </w:rPr>
        <w:t>滴受试物后，将眼被动闭合4 s，30 s后用生理盐水冲洗。于滴眼后1 h、24 h、48 h、72 h、7 d、14 d和21 d，肉眼观察家兔眼结膜、虹膜和角膜的损伤与恢复情况。如果72 h内未出现刺激反应，或第7 d或第14 d，眼睛刺激反应完全恢复，即可提前终止试验。必要时，用2%荧光素钠溶液或裂隙灯、放大镜检查角膜及虹膜变化。</w:t>
      </w:r>
    </w:p>
    <w:p>
      <w:pPr>
        <w:pStyle w:val="79"/>
        <w:spacing w:before="156" w:after="156"/>
        <w:rPr>
          <w:rFonts w:hint="eastAsia"/>
        </w:rPr>
      </w:pPr>
      <w:r>
        <w:rPr>
          <w:rFonts w:hint="eastAsia"/>
        </w:rPr>
        <w:t>评价规定</w:t>
      </w:r>
    </w:p>
    <w:p>
      <w:pPr>
        <w:pStyle w:val="57"/>
        <w:ind w:firstLine="420"/>
        <w:rPr>
          <w:rFonts w:ascii="Times New Roman"/>
        </w:rPr>
      </w:pPr>
      <w:r>
        <w:rPr>
          <w:rFonts w:ascii="Times New Roman"/>
        </w:rPr>
        <w:t>按表</w:t>
      </w:r>
      <w:r>
        <w:rPr>
          <w:rFonts w:hint="eastAsia" w:ascii="Times New Roman"/>
        </w:rPr>
        <w:t>C.1</w:t>
      </w:r>
      <w:r>
        <w:rPr>
          <w:rFonts w:ascii="Times New Roman"/>
        </w:rPr>
        <w:t>对家兔眼角膜、虹膜和结膜的急性刺激反应进行评分，并分别计算每只动物在3个不同观察时间（24 h、48 h和72 h）角膜损害、虹膜损害、结膜充血和结膜水肿四方面的“平均评分”（即每只动物的24 h、48 h和72 h评分之和除以观察数3）。分别以动物眼角膜、虹膜和结膜充血、水肿的平均评分和恢复时间进行评分，按表</w:t>
      </w:r>
      <w:r>
        <w:rPr>
          <w:rFonts w:hint="eastAsia" w:ascii="Times New Roman"/>
        </w:rPr>
        <w:t>C.2</w:t>
      </w:r>
      <w:r>
        <w:rPr>
          <w:rFonts w:ascii="Times New Roman"/>
        </w:rPr>
        <w:t>或表</w:t>
      </w:r>
      <w:r>
        <w:rPr>
          <w:rFonts w:hint="eastAsia" w:ascii="Times New Roman"/>
        </w:rPr>
        <w:t>C.3</w:t>
      </w:r>
      <w:r>
        <w:rPr>
          <w:rFonts w:ascii="Times New Roman"/>
        </w:rPr>
        <w:t>眼刺激反应分级标准判定受试物对眼睛的刺激强度。</w:t>
      </w:r>
    </w:p>
    <w:p>
      <w:pPr>
        <w:pStyle w:val="78"/>
        <w:spacing w:before="156" w:after="156"/>
      </w:pPr>
      <w:r>
        <w:rPr>
          <w:rFonts w:hint="eastAsia" w:ascii="Times New Roman"/>
        </w:rPr>
        <w:t>急性眼刺激反应的评分标准</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373"/>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7373" w:type="dxa"/>
            <w:shd w:val="clear" w:color="auto" w:fill="auto"/>
          </w:tcPr>
          <w:p>
            <w:pPr>
              <w:jc w:val="center"/>
            </w:pPr>
            <w:r>
              <w:rPr>
                <w:rFonts w:hint="eastAsia"/>
                <w:sz w:val="18"/>
                <w:szCs w:val="18"/>
              </w:rPr>
              <w:t>眼损害表现</w:t>
            </w:r>
          </w:p>
        </w:tc>
        <w:tc>
          <w:tcPr>
            <w:tcW w:w="1991" w:type="dxa"/>
            <w:shd w:val="clear" w:color="auto" w:fill="auto"/>
          </w:tcPr>
          <w:p>
            <w:pPr>
              <w:jc w:val="center"/>
              <w:rPr>
                <w:sz w:val="18"/>
                <w:szCs w:val="18"/>
              </w:rPr>
            </w:pPr>
            <w:r>
              <w:rPr>
                <w:rFonts w:hint="eastAsia"/>
                <w:sz w:val="18"/>
                <w:szCs w:val="18"/>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373" w:type="dxa"/>
            <w:shd w:val="clear" w:color="auto" w:fill="auto"/>
          </w:tcPr>
          <w:p>
            <w:pPr>
              <w:spacing w:line="240" w:lineRule="auto"/>
              <w:rPr>
                <w:sz w:val="18"/>
                <w:szCs w:val="18"/>
              </w:rPr>
            </w:pPr>
            <w:r>
              <w:rPr>
                <w:rFonts w:hint="eastAsia"/>
                <w:sz w:val="18"/>
                <w:szCs w:val="18"/>
              </w:rPr>
              <w:t>角膜损害：</w:t>
            </w:r>
          </w:p>
          <w:p>
            <w:pPr>
              <w:spacing w:line="240" w:lineRule="auto"/>
              <w:ind w:firstLine="360" w:firstLineChars="200"/>
              <w:rPr>
                <w:sz w:val="18"/>
                <w:szCs w:val="18"/>
              </w:rPr>
            </w:pPr>
            <w:r>
              <w:rPr>
                <w:rFonts w:hint="eastAsia"/>
                <w:sz w:val="18"/>
                <w:szCs w:val="18"/>
              </w:rPr>
              <w:t>无溃疡形成或混浊</w:t>
            </w:r>
          </w:p>
          <w:p>
            <w:pPr>
              <w:spacing w:line="240" w:lineRule="auto"/>
              <w:ind w:firstLine="360" w:firstLineChars="200"/>
              <w:rPr>
                <w:sz w:val="18"/>
                <w:szCs w:val="18"/>
              </w:rPr>
            </w:pPr>
            <w:r>
              <w:rPr>
                <w:rFonts w:hint="eastAsia"/>
                <w:sz w:val="18"/>
                <w:szCs w:val="18"/>
              </w:rPr>
              <w:t>散在或弥漫性混浊，虹膜清晰可见</w:t>
            </w:r>
          </w:p>
          <w:p>
            <w:pPr>
              <w:spacing w:line="240" w:lineRule="auto"/>
              <w:ind w:firstLine="360" w:firstLineChars="200"/>
              <w:rPr>
                <w:sz w:val="18"/>
                <w:szCs w:val="18"/>
              </w:rPr>
            </w:pPr>
            <w:r>
              <w:rPr>
                <w:rFonts w:hint="eastAsia"/>
                <w:sz w:val="18"/>
                <w:szCs w:val="18"/>
              </w:rPr>
              <w:t>半透明区易分辨，虹膜模糊不清</w:t>
            </w:r>
          </w:p>
          <w:p>
            <w:pPr>
              <w:spacing w:line="240" w:lineRule="auto"/>
              <w:ind w:firstLine="360" w:firstLineChars="200"/>
              <w:rPr>
                <w:sz w:val="18"/>
                <w:szCs w:val="18"/>
              </w:rPr>
            </w:pPr>
            <w:r>
              <w:rPr>
                <w:rFonts w:hint="eastAsia"/>
                <w:sz w:val="18"/>
                <w:szCs w:val="18"/>
              </w:rPr>
              <w:t>出现灰白色半透明区，虹膜细节不清，瞳孔大小勉强可见</w:t>
            </w:r>
          </w:p>
          <w:p>
            <w:pPr>
              <w:spacing w:line="240" w:lineRule="auto"/>
              <w:ind w:firstLine="360" w:firstLineChars="200"/>
            </w:pPr>
            <w:r>
              <w:rPr>
                <w:rFonts w:hint="eastAsia"/>
                <w:sz w:val="18"/>
                <w:szCs w:val="18"/>
              </w:rPr>
              <w:t>角膜不透明，混浊，虹膜无法辨认</w:t>
            </w:r>
          </w:p>
        </w:tc>
        <w:tc>
          <w:tcPr>
            <w:tcW w:w="1991" w:type="dxa"/>
            <w:shd w:val="clear" w:color="auto" w:fill="auto"/>
          </w:tcPr>
          <w:p>
            <w:pPr>
              <w:spacing w:line="240" w:lineRule="auto"/>
              <w:jc w:val="center"/>
              <w:rPr>
                <w:rFonts w:ascii="Times New Roman" w:hAnsi="Times New Roman"/>
                <w:sz w:val="18"/>
                <w:szCs w:val="18"/>
              </w:rPr>
            </w:pPr>
          </w:p>
          <w:p>
            <w:pPr>
              <w:spacing w:line="240" w:lineRule="auto"/>
              <w:jc w:val="center"/>
              <w:rPr>
                <w:rFonts w:ascii="Times New Roman" w:hAnsi="Times New Roman"/>
                <w:sz w:val="18"/>
                <w:szCs w:val="18"/>
              </w:rPr>
            </w:pPr>
            <w:r>
              <w:rPr>
                <w:rFonts w:ascii="Times New Roman" w:hAnsi="Times New Roman"/>
                <w:sz w:val="18"/>
                <w:szCs w:val="18"/>
              </w:rPr>
              <w:t>0</w:t>
            </w:r>
          </w:p>
          <w:p>
            <w:pPr>
              <w:spacing w:line="240" w:lineRule="auto"/>
              <w:jc w:val="center"/>
              <w:rPr>
                <w:rFonts w:ascii="Times New Roman" w:hAnsi="Times New Roman"/>
                <w:sz w:val="18"/>
                <w:szCs w:val="18"/>
              </w:rPr>
            </w:pPr>
            <w:r>
              <w:rPr>
                <w:rFonts w:ascii="Times New Roman" w:hAnsi="Times New Roman"/>
                <w:sz w:val="18"/>
                <w:szCs w:val="18"/>
              </w:rPr>
              <w:t>1</w:t>
            </w:r>
          </w:p>
          <w:p>
            <w:pPr>
              <w:spacing w:line="240" w:lineRule="auto"/>
              <w:jc w:val="center"/>
              <w:rPr>
                <w:rFonts w:ascii="Times New Roman" w:hAnsi="Times New Roman"/>
                <w:sz w:val="18"/>
                <w:szCs w:val="18"/>
              </w:rPr>
            </w:pPr>
            <w:r>
              <w:rPr>
                <w:rFonts w:ascii="Times New Roman" w:hAnsi="Times New Roman"/>
                <w:sz w:val="18"/>
                <w:szCs w:val="18"/>
              </w:rPr>
              <w:t>2</w:t>
            </w:r>
          </w:p>
          <w:p>
            <w:pPr>
              <w:spacing w:line="240" w:lineRule="auto"/>
              <w:jc w:val="center"/>
              <w:rPr>
                <w:rFonts w:ascii="Times New Roman" w:hAnsi="Times New Roman"/>
                <w:sz w:val="18"/>
                <w:szCs w:val="18"/>
              </w:rPr>
            </w:pPr>
            <w:r>
              <w:rPr>
                <w:rFonts w:ascii="Times New Roman" w:hAnsi="Times New Roman"/>
                <w:sz w:val="18"/>
                <w:szCs w:val="18"/>
              </w:rPr>
              <w:t>3</w:t>
            </w:r>
          </w:p>
          <w:p>
            <w:pPr>
              <w:spacing w:line="240" w:lineRule="auto"/>
              <w:jc w:val="center"/>
              <w:rPr>
                <w:rFonts w:ascii="Times New Roman" w:hAnsi="Times New Roman"/>
                <w:sz w:val="18"/>
                <w:szCs w:val="18"/>
              </w:rPr>
            </w:pPr>
            <w:r>
              <w:rPr>
                <w:rFonts w:ascii="Times New Roman" w:hAnsi="Times New Roman"/>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373" w:type="dxa"/>
            <w:shd w:val="clear" w:color="auto" w:fill="auto"/>
          </w:tcPr>
          <w:p>
            <w:pPr>
              <w:spacing w:line="240" w:lineRule="auto"/>
              <w:rPr>
                <w:sz w:val="18"/>
                <w:szCs w:val="18"/>
              </w:rPr>
            </w:pPr>
            <w:r>
              <w:rPr>
                <w:rFonts w:hint="eastAsia"/>
                <w:sz w:val="18"/>
                <w:szCs w:val="18"/>
              </w:rPr>
              <w:t>虹膜损害：</w:t>
            </w:r>
          </w:p>
          <w:p>
            <w:pPr>
              <w:spacing w:line="240" w:lineRule="auto"/>
              <w:ind w:firstLine="360"/>
              <w:rPr>
                <w:sz w:val="18"/>
                <w:szCs w:val="18"/>
              </w:rPr>
            </w:pPr>
            <w:r>
              <w:rPr>
                <w:rFonts w:hint="eastAsia"/>
                <w:sz w:val="18"/>
                <w:szCs w:val="18"/>
              </w:rPr>
              <w:t>正常</w:t>
            </w:r>
          </w:p>
          <w:p>
            <w:pPr>
              <w:spacing w:line="240" w:lineRule="auto"/>
              <w:ind w:firstLine="360"/>
              <w:rPr>
                <w:sz w:val="18"/>
                <w:szCs w:val="18"/>
              </w:rPr>
            </w:pPr>
            <w:r>
              <w:rPr>
                <w:rFonts w:hint="eastAsia"/>
                <w:sz w:val="18"/>
                <w:szCs w:val="18"/>
              </w:rPr>
              <w:t>皱褶明显加深，充血，肿胀，角膜周围有中度充血，瞳孔对光仍有反应</w:t>
            </w:r>
          </w:p>
          <w:p>
            <w:pPr>
              <w:spacing w:line="240" w:lineRule="auto"/>
              <w:ind w:firstLine="360"/>
            </w:pPr>
            <w:r>
              <w:rPr>
                <w:rFonts w:hint="eastAsia"/>
                <w:sz w:val="18"/>
                <w:szCs w:val="18"/>
              </w:rPr>
              <w:t>出血、肉眼可见破坏，或瞳孔对光无反应</w:t>
            </w:r>
          </w:p>
        </w:tc>
        <w:tc>
          <w:tcPr>
            <w:tcW w:w="1991" w:type="dxa"/>
            <w:shd w:val="clear" w:color="auto" w:fill="auto"/>
          </w:tcPr>
          <w:p>
            <w:pPr>
              <w:spacing w:line="240" w:lineRule="auto"/>
              <w:jc w:val="center"/>
              <w:rPr>
                <w:rFonts w:ascii="Times New Roman" w:hAnsi="Times New Roman"/>
                <w:sz w:val="18"/>
                <w:szCs w:val="18"/>
              </w:rPr>
            </w:pPr>
          </w:p>
          <w:p>
            <w:pPr>
              <w:spacing w:line="240" w:lineRule="auto"/>
              <w:jc w:val="center"/>
              <w:rPr>
                <w:rFonts w:ascii="Times New Roman" w:hAnsi="Times New Roman"/>
                <w:sz w:val="18"/>
                <w:szCs w:val="18"/>
              </w:rPr>
            </w:pPr>
            <w:r>
              <w:rPr>
                <w:rFonts w:ascii="Times New Roman" w:hAnsi="Times New Roman"/>
                <w:sz w:val="18"/>
                <w:szCs w:val="18"/>
              </w:rPr>
              <w:t>0</w:t>
            </w:r>
          </w:p>
          <w:p>
            <w:pPr>
              <w:spacing w:line="240" w:lineRule="auto"/>
              <w:jc w:val="center"/>
              <w:rPr>
                <w:rFonts w:ascii="Times New Roman" w:hAnsi="Times New Roman"/>
                <w:sz w:val="18"/>
                <w:szCs w:val="18"/>
              </w:rPr>
            </w:pPr>
            <w:r>
              <w:rPr>
                <w:rFonts w:ascii="Times New Roman" w:hAnsi="Times New Roman"/>
                <w:sz w:val="18"/>
                <w:szCs w:val="18"/>
              </w:rPr>
              <w:t>1</w:t>
            </w:r>
          </w:p>
          <w:p>
            <w:pPr>
              <w:spacing w:line="240" w:lineRule="auto"/>
              <w:jc w:val="center"/>
              <w:rPr>
                <w:rFonts w:ascii="Times New Roman" w:hAnsi="Times New Roman"/>
                <w:sz w:val="18"/>
                <w:szCs w:val="18"/>
              </w:rPr>
            </w:pPr>
            <w:r>
              <w:rPr>
                <w:rFonts w:ascii="Times New Roman" w:hAnsi="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373" w:type="dxa"/>
            <w:shd w:val="clear" w:color="auto" w:fill="auto"/>
          </w:tcPr>
          <w:p>
            <w:pPr>
              <w:spacing w:line="240" w:lineRule="auto"/>
              <w:rPr>
                <w:sz w:val="18"/>
                <w:szCs w:val="18"/>
              </w:rPr>
            </w:pPr>
            <w:r>
              <w:rPr>
                <w:rFonts w:hint="eastAsia"/>
                <w:sz w:val="18"/>
                <w:szCs w:val="18"/>
              </w:rPr>
              <w:t>结膜（睑结膜、球结膜）充血：</w:t>
            </w:r>
          </w:p>
          <w:p>
            <w:pPr>
              <w:spacing w:line="240" w:lineRule="auto"/>
              <w:ind w:firstLine="360"/>
              <w:rPr>
                <w:sz w:val="18"/>
                <w:szCs w:val="18"/>
              </w:rPr>
            </w:pPr>
            <w:r>
              <w:rPr>
                <w:rFonts w:hint="eastAsia"/>
                <w:sz w:val="18"/>
                <w:szCs w:val="18"/>
              </w:rPr>
              <w:t>血管正常</w:t>
            </w:r>
          </w:p>
          <w:p>
            <w:pPr>
              <w:spacing w:line="240" w:lineRule="auto"/>
              <w:ind w:firstLine="360"/>
              <w:rPr>
                <w:sz w:val="18"/>
                <w:szCs w:val="18"/>
              </w:rPr>
            </w:pPr>
            <w:r>
              <w:rPr>
                <w:rFonts w:hint="eastAsia"/>
                <w:sz w:val="18"/>
                <w:szCs w:val="18"/>
              </w:rPr>
              <w:t>血管充血呈鲜红色</w:t>
            </w:r>
          </w:p>
          <w:p>
            <w:pPr>
              <w:spacing w:line="240" w:lineRule="auto"/>
              <w:ind w:firstLine="360"/>
              <w:rPr>
                <w:sz w:val="18"/>
                <w:szCs w:val="18"/>
              </w:rPr>
            </w:pPr>
            <w:r>
              <w:rPr>
                <w:rFonts w:hint="eastAsia"/>
                <w:sz w:val="18"/>
                <w:szCs w:val="18"/>
              </w:rPr>
              <w:t>血管充血呈深红色，血管不易分辨</w:t>
            </w:r>
          </w:p>
          <w:p>
            <w:pPr>
              <w:spacing w:line="240" w:lineRule="auto"/>
              <w:ind w:firstLine="360"/>
            </w:pPr>
            <w:r>
              <w:rPr>
                <w:rFonts w:hint="eastAsia"/>
                <w:sz w:val="18"/>
                <w:szCs w:val="18"/>
              </w:rPr>
              <w:t>弥漫性充血呈紫红色</w:t>
            </w:r>
          </w:p>
        </w:tc>
        <w:tc>
          <w:tcPr>
            <w:tcW w:w="1991" w:type="dxa"/>
            <w:shd w:val="clear" w:color="auto" w:fill="auto"/>
          </w:tcPr>
          <w:p>
            <w:pPr>
              <w:spacing w:line="240" w:lineRule="auto"/>
              <w:jc w:val="center"/>
              <w:rPr>
                <w:rFonts w:ascii="Times New Roman" w:hAnsi="Times New Roman"/>
                <w:sz w:val="18"/>
                <w:szCs w:val="18"/>
              </w:rPr>
            </w:pPr>
          </w:p>
          <w:p>
            <w:pPr>
              <w:spacing w:line="240" w:lineRule="auto"/>
              <w:jc w:val="center"/>
              <w:rPr>
                <w:rFonts w:ascii="Times New Roman" w:hAnsi="Times New Roman"/>
                <w:sz w:val="18"/>
                <w:szCs w:val="18"/>
              </w:rPr>
            </w:pPr>
            <w:r>
              <w:rPr>
                <w:rFonts w:ascii="Times New Roman" w:hAnsi="Times New Roman"/>
                <w:sz w:val="18"/>
                <w:szCs w:val="18"/>
              </w:rPr>
              <w:t>0</w:t>
            </w:r>
          </w:p>
          <w:p>
            <w:pPr>
              <w:spacing w:line="240" w:lineRule="auto"/>
              <w:jc w:val="center"/>
              <w:rPr>
                <w:rFonts w:ascii="Times New Roman" w:hAnsi="Times New Roman"/>
                <w:sz w:val="18"/>
                <w:szCs w:val="18"/>
              </w:rPr>
            </w:pPr>
            <w:r>
              <w:rPr>
                <w:rFonts w:ascii="Times New Roman" w:hAnsi="Times New Roman"/>
                <w:sz w:val="18"/>
                <w:szCs w:val="18"/>
              </w:rPr>
              <w:t>1</w:t>
            </w:r>
          </w:p>
          <w:p>
            <w:pPr>
              <w:spacing w:line="240" w:lineRule="auto"/>
              <w:jc w:val="center"/>
              <w:rPr>
                <w:rFonts w:ascii="Times New Roman" w:hAnsi="Times New Roman"/>
                <w:sz w:val="18"/>
                <w:szCs w:val="18"/>
              </w:rPr>
            </w:pPr>
            <w:r>
              <w:rPr>
                <w:rFonts w:ascii="Times New Roman" w:hAnsi="Times New Roman"/>
                <w:sz w:val="18"/>
                <w:szCs w:val="18"/>
              </w:rPr>
              <w:t>2</w:t>
            </w:r>
          </w:p>
          <w:p>
            <w:pPr>
              <w:spacing w:line="240" w:lineRule="auto"/>
              <w:jc w:val="center"/>
              <w:rPr>
                <w:rFonts w:ascii="Times New Roman" w:hAnsi="Times New Roman"/>
                <w:sz w:val="18"/>
                <w:szCs w:val="18"/>
              </w:rPr>
            </w:pPr>
            <w:r>
              <w:rPr>
                <w:rFonts w:ascii="Times New Roman" w:hAnsi="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373" w:type="dxa"/>
            <w:shd w:val="clear" w:color="auto" w:fill="auto"/>
          </w:tcPr>
          <w:p>
            <w:pPr>
              <w:spacing w:line="240" w:lineRule="auto"/>
              <w:rPr>
                <w:sz w:val="18"/>
                <w:szCs w:val="18"/>
              </w:rPr>
            </w:pPr>
            <w:r>
              <w:rPr>
                <w:rFonts w:hint="eastAsia"/>
                <w:sz w:val="18"/>
                <w:szCs w:val="18"/>
              </w:rPr>
              <w:t>结膜（睑结膜、球结膜）水肿：</w:t>
            </w:r>
          </w:p>
          <w:p>
            <w:pPr>
              <w:spacing w:line="240" w:lineRule="auto"/>
              <w:ind w:firstLine="360"/>
              <w:rPr>
                <w:sz w:val="18"/>
                <w:szCs w:val="18"/>
              </w:rPr>
            </w:pPr>
            <w:r>
              <w:rPr>
                <w:rFonts w:hint="eastAsia"/>
                <w:sz w:val="18"/>
                <w:szCs w:val="18"/>
              </w:rPr>
              <w:t>无水肿</w:t>
            </w:r>
          </w:p>
          <w:p>
            <w:pPr>
              <w:spacing w:line="240" w:lineRule="auto"/>
              <w:ind w:firstLine="360"/>
              <w:rPr>
                <w:sz w:val="18"/>
                <w:szCs w:val="18"/>
              </w:rPr>
            </w:pPr>
            <w:r>
              <w:rPr>
                <w:rFonts w:hint="eastAsia"/>
                <w:sz w:val="18"/>
                <w:szCs w:val="18"/>
              </w:rPr>
              <w:t>轻微水肿（包括瞬膜）</w:t>
            </w:r>
          </w:p>
          <w:p>
            <w:pPr>
              <w:spacing w:line="240" w:lineRule="auto"/>
              <w:ind w:firstLine="360"/>
              <w:rPr>
                <w:sz w:val="18"/>
                <w:szCs w:val="18"/>
              </w:rPr>
            </w:pPr>
            <w:r>
              <w:rPr>
                <w:rFonts w:hint="eastAsia"/>
                <w:sz w:val="18"/>
                <w:szCs w:val="18"/>
              </w:rPr>
              <w:t>明显水肿，伴有部分眼睑外翻</w:t>
            </w:r>
          </w:p>
          <w:p>
            <w:pPr>
              <w:spacing w:line="240" w:lineRule="auto"/>
              <w:ind w:firstLine="360"/>
              <w:rPr>
                <w:sz w:val="18"/>
                <w:szCs w:val="18"/>
              </w:rPr>
            </w:pPr>
            <w:r>
              <w:rPr>
                <w:rFonts w:hint="eastAsia"/>
                <w:sz w:val="18"/>
                <w:szCs w:val="18"/>
              </w:rPr>
              <w:t>水肿至眼睑近半闭合</w:t>
            </w:r>
          </w:p>
          <w:p>
            <w:pPr>
              <w:spacing w:line="240" w:lineRule="auto"/>
              <w:ind w:firstLine="360"/>
            </w:pPr>
            <w:r>
              <w:rPr>
                <w:rFonts w:hint="eastAsia"/>
                <w:sz w:val="18"/>
                <w:szCs w:val="18"/>
              </w:rPr>
              <w:t>水肿至眼睑大半闭合</w:t>
            </w:r>
          </w:p>
        </w:tc>
        <w:tc>
          <w:tcPr>
            <w:tcW w:w="1991" w:type="dxa"/>
            <w:shd w:val="clear" w:color="auto" w:fill="auto"/>
          </w:tcPr>
          <w:p>
            <w:pPr>
              <w:spacing w:line="240" w:lineRule="auto"/>
              <w:jc w:val="center"/>
              <w:rPr>
                <w:rFonts w:ascii="Times New Roman" w:hAnsi="Times New Roman"/>
                <w:sz w:val="18"/>
                <w:szCs w:val="18"/>
              </w:rPr>
            </w:pPr>
          </w:p>
          <w:p>
            <w:pPr>
              <w:spacing w:line="240" w:lineRule="auto"/>
              <w:jc w:val="center"/>
              <w:rPr>
                <w:rFonts w:ascii="Times New Roman" w:hAnsi="Times New Roman"/>
                <w:sz w:val="18"/>
                <w:szCs w:val="18"/>
              </w:rPr>
            </w:pPr>
            <w:r>
              <w:rPr>
                <w:rFonts w:ascii="Times New Roman" w:hAnsi="Times New Roman"/>
                <w:sz w:val="18"/>
                <w:szCs w:val="18"/>
              </w:rPr>
              <w:t>0</w:t>
            </w:r>
          </w:p>
          <w:p>
            <w:pPr>
              <w:spacing w:line="240" w:lineRule="auto"/>
              <w:jc w:val="center"/>
              <w:rPr>
                <w:rFonts w:ascii="Times New Roman" w:hAnsi="Times New Roman"/>
                <w:sz w:val="18"/>
                <w:szCs w:val="18"/>
              </w:rPr>
            </w:pPr>
            <w:r>
              <w:rPr>
                <w:rFonts w:ascii="Times New Roman" w:hAnsi="Times New Roman"/>
                <w:sz w:val="18"/>
                <w:szCs w:val="18"/>
              </w:rPr>
              <w:t>1</w:t>
            </w:r>
          </w:p>
          <w:p>
            <w:pPr>
              <w:spacing w:line="240" w:lineRule="auto"/>
              <w:jc w:val="center"/>
              <w:rPr>
                <w:rFonts w:ascii="Times New Roman" w:hAnsi="Times New Roman"/>
                <w:sz w:val="18"/>
                <w:szCs w:val="18"/>
              </w:rPr>
            </w:pPr>
            <w:r>
              <w:rPr>
                <w:rFonts w:ascii="Times New Roman" w:hAnsi="Times New Roman"/>
                <w:sz w:val="18"/>
                <w:szCs w:val="18"/>
              </w:rPr>
              <w:t>2</w:t>
            </w:r>
          </w:p>
          <w:p>
            <w:pPr>
              <w:spacing w:line="240" w:lineRule="auto"/>
              <w:jc w:val="center"/>
              <w:rPr>
                <w:rFonts w:ascii="Times New Roman" w:hAnsi="Times New Roman"/>
                <w:sz w:val="18"/>
                <w:szCs w:val="18"/>
              </w:rPr>
            </w:pPr>
            <w:r>
              <w:rPr>
                <w:rFonts w:ascii="Times New Roman" w:hAnsi="Times New Roman"/>
                <w:sz w:val="18"/>
                <w:szCs w:val="18"/>
              </w:rPr>
              <w:t>3</w:t>
            </w:r>
          </w:p>
          <w:p>
            <w:pPr>
              <w:spacing w:line="240" w:lineRule="auto"/>
              <w:jc w:val="center"/>
              <w:rPr>
                <w:rFonts w:ascii="Times New Roman" w:hAnsi="Times New Roman"/>
                <w:sz w:val="18"/>
                <w:szCs w:val="18"/>
              </w:rPr>
            </w:pPr>
            <w:r>
              <w:rPr>
                <w:rFonts w:ascii="Times New Roman" w:hAnsi="Times New Roman"/>
                <w:sz w:val="18"/>
                <w:szCs w:val="18"/>
              </w:rPr>
              <w:t>4</w:t>
            </w:r>
          </w:p>
        </w:tc>
      </w:tr>
    </w:tbl>
    <w:p>
      <w:pPr>
        <w:pStyle w:val="78"/>
        <w:spacing w:before="156" w:after="156"/>
      </w:pPr>
      <w:r>
        <w:rPr>
          <w:rFonts w:hint="eastAsia" w:ascii="Times New Roman"/>
        </w:rPr>
        <w:t>眼刺激反应分级标准</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60"/>
        <w:gridCol w:w="991"/>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851" w:type="dxa"/>
            <w:gridSpan w:val="2"/>
            <w:shd w:val="clear" w:color="auto" w:fill="auto"/>
            <w:vAlign w:val="center"/>
          </w:tcPr>
          <w:p>
            <w:pPr>
              <w:pStyle w:val="179"/>
            </w:pPr>
            <w:r>
              <w:rPr>
                <w:rFonts w:hint="eastAsia" w:hAnsi="宋体"/>
                <w:szCs w:val="18"/>
              </w:rPr>
              <w:t>级  别</w:t>
            </w:r>
          </w:p>
        </w:tc>
        <w:tc>
          <w:tcPr>
            <w:tcW w:w="7513" w:type="dxa"/>
            <w:shd w:val="clear" w:color="auto" w:fill="auto"/>
            <w:vAlign w:val="center"/>
          </w:tcPr>
          <w:p>
            <w:pPr>
              <w:pStyle w:val="179"/>
            </w:pPr>
            <w:r>
              <w:rPr>
                <w:rFonts w:hint="eastAsia" w:hAnsi="宋体"/>
                <w:szCs w:val="18"/>
              </w:rPr>
              <w:t>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60" w:type="dxa"/>
            <w:vMerge w:val="restart"/>
            <w:shd w:val="clear" w:color="auto" w:fill="auto"/>
            <w:vAlign w:val="center"/>
          </w:tcPr>
          <w:p>
            <w:pPr>
              <w:tabs>
                <w:tab w:val="left" w:pos="1368"/>
                <w:tab w:val="left" w:pos="6941"/>
                <w:tab w:val="left" w:pos="8522"/>
              </w:tabs>
              <w:spacing w:line="240" w:lineRule="auto"/>
              <w:jc w:val="center"/>
              <w:rPr>
                <w:sz w:val="18"/>
                <w:szCs w:val="18"/>
              </w:rPr>
            </w:pPr>
            <w:r>
              <w:rPr>
                <w:rFonts w:hint="eastAsia"/>
                <w:sz w:val="18"/>
                <w:szCs w:val="18"/>
              </w:rPr>
              <w:t>可逆性</w:t>
            </w:r>
          </w:p>
          <w:p>
            <w:pPr>
              <w:tabs>
                <w:tab w:val="left" w:pos="1368"/>
                <w:tab w:val="left" w:pos="6941"/>
                <w:tab w:val="left" w:pos="8522"/>
              </w:tabs>
              <w:spacing w:line="240" w:lineRule="auto"/>
              <w:jc w:val="center"/>
            </w:pPr>
            <w:r>
              <w:rPr>
                <w:rFonts w:hint="eastAsia"/>
                <w:sz w:val="18"/>
                <w:szCs w:val="18"/>
              </w:rPr>
              <w:t>损伤</w:t>
            </w:r>
          </w:p>
        </w:tc>
        <w:tc>
          <w:tcPr>
            <w:tcW w:w="991" w:type="dxa"/>
            <w:shd w:val="clear" w:color="auto" w:fill="auto"/>
            <w:vAlign w:val="center"/>
          </w:tcPr>
          <w:p>
            <w:pPr>
              <w:tabs>
                <w:tab w:val="left" w:pos="1368"/>
                <w:tab w:val="left" w:pos="6941"/>
                <w:tab w:val="left" w:pos="8522"/>
              </w:tabs>
              <w:spacing w:line="360" w:lineRule="auto"/>
              <w:jc w:val="center"/>
              <w:rPr>
                <w:rFonts w:ascii="黑体" w:eastAsia="黑体"/>
              </w:rPr>
            </w:pPr>
            <w:r>
              <w:rPr>
                <w:rFonts w:hint="eastAsia"/>
                <w:sz w:val="18"/>
                <w:szCs w:val="18"/>
              </w:rPr>
              <w:t>无刺激性</w:t>
            </w:r>
          </w:p>
        </w:tc>
        <w:tc>
          <w:tcPr>
            <w:tcW w:w="7513" w:type="dxa"/>
            <w:shd w:val="clear" w:color="auto" w:fill="auto"/>
          </w:tcPr>
          <w:p>
            <w:pPr>
              <w:tabs>
                <w:tab w:val="left" w:pos="1368"/>
                <w:tab w:val="left" w:pos="6941"/>
                <w:tab w:val="left" w:pos="8522"/>
              </w:tabs>
              <w:spacing w:line="240" w:lineRule="auto"/>
              <w:rPr>
                <w:rFonts w:ascii="Times New Roman" w:hAnsi="Times New Roman" w:eastAsia="黑体"/>
              </w:rPr>
            </w:pPr>
            <w:r>
              <w:rPr>
                <w:rFonts w:ascii="Times New Roman" w:hAnsi="Times New Roman"/>
                <w:sz w:val="18"/>
                <w:szCs w:val="18"/>
              </w:rPr>
              <w:t>3只动物的平均评分：角膜损害&lt;1、虹膜损害&lt;1、结膜充血&lt;2和结膜水肿&lt;2；或3只动物中至少有2只动物的平均评分符合上述标准，另外1只动物的刺激反应在21 d内完全恢复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60" w:type="dxa"/>
            <w:vMerge w:val="continue"/>
            <w:shd w:val="clear" w:color="auto" w:fill="auto"/>
            <w:vAlign w:val="center"/>
          </w:tcPr>
          <w:p>
            <w:pPr>
              <w:pStyle w:val="179"/>
            </w:pPr>
          </w:p>
        </w:tc>
        <w:tc>
          <w:tcPr>
            <w:tcW w:w="991" w:type="dxa"/>
            <w:shd w:val="clear" w:color="auto" w:fill="auto"/>
            <w:vAlign w:val="center"/>
          </w:tcPr>
          <w:p>
            <w:pPr>
              <w:tabs>
                <w:tab w:val="left" w:pos="1368"/>
                <w:tab w:val="left" w:pos="6941"/>
                <w:tab w:val="left" w:pos="8522"/>
              </w:tabs>
              <w:spacing w:line="360" w:lineRule="auto"/>
              <w:jc w:val="center"/>
              <w:rPr>
                <w:rFonts w:ascii="黑体" w:eastAsia="黑体"/>
              </w:rPr>
            </w:pPr>
            <w:r>
              <w:rPr>
                <w:rFonts w:hint="eastAsia"/>
                <w:sz w:val="18"/>
                <w:szCs w:val="18"/>
              </w:rPr>
              <w:t>轻刺激性</w:t>
            </w:r>
          </w:p>
        </w:tc>
        <w:tc>
          <w:tcPr>
            <w:tcW w:w="7513" w:type="dxa"/>
            <w:shd w:val="clear" w:color="auto" w:fill="auto"/>
          </w:tcPr>
          <w:p>
            <w:pPr>
              <w:tabs>
                <w:tab w:val="left" w:pos="1368"/>
                <w:tab w:val="left" w:pos="6941"/>
                <w:tab w:val="left" w:pos="8522"/>
              </w:tabs>
              <w:spacing w:line="240" w:lineRule="auto"/>
              <w:rPr>
                <w:rFonts w:ascii="Times New Roman" w:hAnsi="Times New Roman" w:eastAsia="黑体"/>
              </w:rPr>
            </w:pPr>
            <w:r>
              <w:rPr>
                <w:rFonts w:ascii="Times New Roman" w:hAnsi="Times New Roman"/>
                <w:sz w:val="18"/>
                <w:szCs w:val="18"/>
              </w:rPr>
              <w:t>3只动物中有2只动物的平均评分：角膜损害≥1；虹膜损害≥1；结膜充血≥2；结膜水肿≥2，且7 d内全部动物的刺激反应完全恢复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60" w:type="dxa"/>
            <w:vMerge w:val="continue"/>
            <w:shd w:val="clear" w:color="auto" w:fill="auto"/>
            <w:vAlign w:val="center"/>
          </w:tcPr>
          <w:p>
            <w:pPr>
              <w:pStyle w:val="179"/>
            </w:pPr>
          </w:p>
        </w:tc>
        <w:tc>
          <w:tcPr>
            <w:tcW w:w="991" w:type="dxa"/>
            <w:shd w:val="clear" w:color="auto" w:fill="auto"/>
            <w:vAlign w:val="center"/>
          </w:tcPr>
          <w:p>
            <w:pPr>
              <w:tabs>
                <w:tab w:val="left" w:pos="1368"/>
                <w:tab w:val="left" w:pos="6941"/>
                <w:tab w:val="left" w:pos="8522"/>
              </w:tabs>
              <w:spacing w:line="360" w:lineRule="auto"/>
              <w:jc w:val="center"/>
              <w:rPr>
                <w:rFonts w:ascii="黑体" w:eastAsia="黑体"/>
              </w:rPr>
            </w:pPr>
            <w:r>
              <w:rPr>
                <w:rFonts w:hint="eastAsia"/>
                <w:sz w:val="18"/>
                <w:szCs w:val="18"/>
              </w:rPr>
              <w:t>刺激性</w:t>
            </w:r>
            <w:r>
              <w:rPr>
                <w:rFonts w:hint="eastAsia"/>
                <w:sz w:val="18"/>
                <w:szCs w:val="18"/>
                <w:vertAlign w:val="superscript"/>
              </w:rPr>
              <w:t>a</w:t>
            </w:r>
          </w:p>
        </w:tc>
        <w:tc>
          <w:tcPr>
            <w:tcW w:w="7513" w:type="dxa"/>
            <w:shd w:val="clear" w:color="auto" w:fill="auto"/>
          </w:tcPr>
          <w:p>
            <w:pPr>
              <w:tabs>
                <w:tab w:val="left" w:pos="1368"/>
                <w:tab w:val="left" w:pos="6941"/>
                <w:tab w:val="left" w:pos="8522"/>
              </w:tabs>
              <w:spacing w:line="240" w:lineRule="auto"/>
              <w:rPr>
                <w:rFonts w:ascii="Times New Roman" w:hAnsi="Times New Roman" w:eastAsia="黑体"/>
              </w:rPr>
            </w:pPr>
            <w:r>
              <w:rPr>
                <w:rFonts w:ascii="Times New Roman" w:hAnsi="Times New Roman"/>
                <w:sz w:val="18"/>
                <w:szCs w:val="18"/>
              </w:rPr>
              <w:t>3只动物中有2只动物的平均评分：角膜损害≥1；虹膜损害≥1；结膜充血≥2；结膜水肿≥2，且21 d内全部动物的刺激反应完全恢复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60" w:type="dxa"/>
            <w:shd w:val="clear" w:color="auto" w:fill="auto"/>
            <w:vAlign w:val="center"/>
          </w:tcPr>
          <w:p>
            <w:pPr>
              <w:tabs>
                <w:tab w:val="left" w:pos="1368"/>
                <w:tab w:val="left" w:pos="6941"/>
                <w:tab w:val="left" w:pos="8522"/>
              </w:tabs>
              <w:spacing w:line="240" w:lineRule="auto"/>
              <w:jc w:val="center"/>
            </w:pPr>
            <w:r>
              <w:rPr>
                <w:rFonts w:hint="eastAsia"/>
                <w:sz w:val="18"/>
                <w:szCs w:val="18"/>
              </w:rPr>
              <w:t>不可逆性损伤</w:t>
            </w:r>
          </w:p>
        </w:tc>
        <w:tc>
          <w:tcPr>
            <w:tcW w:w="991" w:type="dxa"/>
            <w:shd w:val="clear" w:color="auto" w:fill="auto"/>
            <w:vAlign w:val="center"/>
          </w:tcPr>
          <w:p>
            <w:pPr>
              <w:pStyle w:val="179"/>
            </w:pPr>
            <w:r>
              <w:rPr>
                <w:rFonts w:hint="eastAsia"/>
                <w:szCs w:val="18"/>
              </w:rPr>
              <w:t>腐蚀性</w:t>
            </w:r>
            <w:r>
              <w:rPr>
                <w:rFonts w:hint="eastAsia"/>
                <w:szCs w:val="18"/>
                <w:vertAlign w:val="superscript"/>
              </w:rPr>
              <w:t>b</w:t>
            </w:r>
          </w:p>
        </w:tc>
        <w:tc>
          <w:tcPr>
            <w:tcW w:w="7513" w:type="dxa"/>
            <w:shd w:val="clear" w:color="auto" w:fill="auto"/>
            <w:vAlign w:val="center"/>
          </w:tcPr>
          <w:p>
            <w:pPr>
              <w:pStyle w:val="179"/>
              <w:jc w:val="left"/>
              <w:rPr>
                <w:rFonts w:ascii="Times New Roman"/>
              </w:rPr>
            </w:pPr>
            <w:r>
              <w:rPr>
                <w:rFonts w:ascii="Times New Roman"/>
                <w:szCs w:val="18"/>
              </w:rPr>
              <w:t>至少有1只动物的角膜、虹膜或结膜的刺激反应在21 d的观察期内未完全恢复或/和在3只动物中有2只动物的平均评分：角膜损害≥3；虹膜损害≥1.5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364" w:type="dxa"/>
            <w:gridSpan w:val="3"/>
            <w:shd w:val="clear" w:color="auto" w:fill="auto"/>
            <w:vAlign w:val="center"/>
          </w:tcPr>
          <w:p>
            <w:pPr>
              <w:pStyle w:val="179"/>
              <w:rPr>
                <w:rFonts w:ascii="Times New Roman"/>
              </w:rPr>
            </w:pPr>
            <w:r>
              <w:rPr>
                <w:rFonts w:ascii="Times New Roman"/>
                <w:szCs w:val="18"/>
              </w:rPr>
              <w:t>注：完全恢复是指动物的眼刺激反应评分：角膜损害=0，虹膜损害=0，结膜充血≤1，结膜水肿≤1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364" w:type="dxa"/>
            <w:gridSpan w:val="3"/>
            <w:shd w:val="clear" w:color="auto" w:fill="auto"/>
            <w:vAlign w:val="center"/>
          </w:tcPr>
          <w:p>
            <w:pPr>
              <w:tabs>
                <w:tab w:val="left" w:pos="1368"/>
                <w:tab w:val="left" w:pos="6941"/>
                <w:tab w:val="left" w:pos="8522"/>
              </w:tabs>
              <w:spacing w:line="240" w:lineRule="auto"/>
              <w:ind w:firstLine="360" w:firstLineChars="200"/>
              <w:jc w:val="left"/>
              <w:rPr>
                <w:sz w:val="18"/>
                <w:szCs w:val="18"/>
              </w:rPr>
            </w:pPr>
            <w:r>
              <w:rPr>
                <w:rFonts w:hint="eastAsia"/>
                <w:sz w:val="18"/>
                <w:szCs w:val="18"/>
                <w:vertAlign w:val="superscript"/>
              </w:rPr>
              <w:t>a</w:t>
            </w:r>
            <w:r>
              <w:rPr>
                <w:rFonts w:hint="eastAsia"/>
                <w:sz w:val="18"/>
                <w:szCs w:val="18"/>
              </w:rPr>
              <w:t xml:space="preserve">  接触受试物后所产生的可逆性炎性反应。</w:t>
            </w:r>
          </w:p>
          <w:p>
            <w:pPr>
              <w:tabs>
                <w:tab w:val="left" w:pos="1368"/>
                <w:tab w:val="left" w:pos="6941"/>
                <w:tab w:val="left" w:pos="8522"/>
              </w:tabs>
              <w:spacing w:line="240" w:lineRule="auto"/>
              <w:ind w:firstLine="360" w:firstLineChars="200"/>
              <w:jc w:val="left"/>
              <w:rPr>
                <w:sz w:val="18"/>
                <w:szCs w:val="18"/>
              </w:rPr>
            </w:pPr>
            <w:r>
              <w:rPr>
                <w:rFonts w:hint="eastAsia"/>
                <w:sz w:val="18"/>
                <w:szCs w:val="18"/>
                <w:vertAlign w:val="superscript"/>
              </w:rPr>
              <w:t>b</w:t>
            </w:r>
            <w:r>
              <w:rPr>
                <w:rFonts w:hint="eastAsia"/>
                <w:sz w:val="18"/>
                <w:szCs w:val="18"/>
              </w:rPr>
              <w:t xml:space="preserve">  接触受试物后所产生的不可逆性组织损伤。</w:t>
            </w:r>
          </w:p>
        </w:tc>
      </w:tr>
    </w:tbl>
    <w:p>
      <w:pPr>
        <w:pStyle w:val="78"/>
        <w:spacing w:before="156" w:after="156"/>
      </w:pPr>
      <w:r>
        <w:rPr>
          <w:rFonts w:hint="eastAsia" w:ascii="Times New Roman"/>
        </w:rPr>
        <w:t>眼刺激性反应分级标准</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41"/>
        <w:gridCol w:w="2341"/>
        <w:gridCol w:w="2341"/>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2343" w:type="dxa"/>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平均评分</w:t>
            </w:r>
          </w:p>
        </w:tc>
        <w:tc>
          <w:tcPr>
            <w:tcW w:w="2343" w:type="dxa"/>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动物数</w:t>
            </w:r>
            <w:r>
              <w:rPr>
                <w:rFonts w:hint="eastAsia" w:ascii="Times New Roman" w:hAnsi="Times New Roman"/>
                <w:sz w:val="18"/>
                <w:szCs w:val="18"/>
              </w:rPr>
              <w:t>，</w:t>
            </w:r>
            <w:r>
              <w:rPr>
                <w:rFonts w:ascii="Times New Roman" w:hAnsi="Times New Roman"/>
                <w:sz w:val="18"/>
                <w:szCs w:val="18"/>
              </w:rPr>
              <w:t>只</w:t>
            </w:r>
          </w:p>
        </w:tc>
        <w:tc>
          <w:tcPr>
            <w:tcW w:w="2344" w:type="dxa"/>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恢复时间</w:t>
            </w:r>
            <w:r>
              <w:rPr>
                <w:rFonts w:ascii="Times New Roman" w:hAnsi="Times New Roman"/>
                <w:sz w:val="18"/>
                <w:szCs w:val="18"/>
                <w:vertAlign w:val="superscript"/>
              </w:rPr>
              <w:t>a</w:t>
            </w:r>
            <w:r>
              <w:rPr>
                <w:rFonts w:hint="eastAsia" w:ascii="Times New Roman" w:hAnsi="Times New Roman"/>
                <w:sz w:val="18"/>
                <w:szCs w:val="18"/>
              </w:rPr>
              <w:t>，</w:t>
            </w:r>
            <w:r>
              <w:rPr>
                <w:rFonts w:ascii="Times New Roman" w:hAnsi="Times New Roman"/>
                <w:sz w:val="18"/>
                <w:szCs w:val="18"/>
              </w:rPr>
              <w:t>d</w:t>
            </w:r>
          </w:p>
        </w:tc>
        <w:tc>
          <w:tcPr>
            <w:tcW w:w="2344" w:type="dxa"/>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损伤类型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角膜损害&lt;1和</w:t>
            </w:r>
          </w:p>
          <w:p>
            <w:pPr>
              <w:spacing w:line="240" w:lineRule="auto"/>
              <w:jc w:val="center"/>
              <w:rPr>
                <w:rFonts w:ascii="Times New Roman" w:hAnsi="Times New Roman"/>
                <w:sz w:val="18"/>
                <w:szCs w:val="18"/>
              </w:rPr>
            </w:pPr>
            <w:r>
              <w:rPr>
                <w:rFonts w:ascii="Times New Roman" w:hAnsi="Times New Roman"/>
                <w:sz w:val="18"/>
                <w:szCs w:val="18"/>
              </w:rPr>
              <w:t>虹膜损害&lt;1和</w:t>
            </w:r>
          </w:p>
          <w:p>
            <w:pPr>
              <w:spacing w:line="240" w:lineRule="auto"/>
              <w:jc w:val="center"/>
              <w:rPr>
                <w:rFonts w:ascii="Times New Roman" w:hAnsi="Times New Roman"/>
                <w:sz w:val="18"/>
                <w:szCs w:val="18"/>
              </w:rPr>
            </w:pPr>
            <w:r>
              <w:rPr>
                <w:rFonts w:ascii="Times New Roman" w:hAnsi="Times New Roman"/>
                <w:sz w:val="18"/>
                <w:szCs w:val="18"/>
              </w:rPr>
              <w:t>结膜充血&lt;2和</w:t>
            </w:r>
          </w:p>
          <w:p>
            <w:pPr>
              <w:spacing w:line="240" w:lineRule="auto"/>
              <w:jc w:val="center"/>
              <w:rPr>
                <w:rFonts w:ascii="Times New Roman" w:hAnsi="Times New Roman"/>
                <w:sz w:val="18"/>
                <w:szCs w:val="18"/>
              </w:rPr>
            </w:pPr>
            <w:r>
              <w:rPr>
                <w:rFonts w:ascii="Times New Roman" w:hAnsi="Times New Roman"/>
                <w:sz w:val="18"/>
                <w:szCs w:val="18"/>
              </w:rPr>
              <w:t>结膜水肿&lt;2</w:t>
            </w:r>
          </w:p>
        </w:tc>
        <w:tc>
          <w:tcPr>
            <w:tcW w:w="2343"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≥2</w:t>
            </w:r>
          </w:p>
        </w:tc>
        <w:tc>
          <w:tcPr>
            <w:tcW w:w="2344"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≤21</w:t>
            </w:r>
          </w:p>
        </w:tc>
        <w:tc>
          <w:tcPr>
            <w:tcW w:w="2344"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无刺激性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1" w:hRule="atLeast"/>
          <w:jc w:val="center"/>
        </w:trPr>
        <w:tc>
          <w:tcPr>
            <w:tcW w:w="2343" w:type="dxa"/>
            <w:vMerge w:val="restart"/>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角膜损害≥1或</w:t>
            </w:r>
          </w:p>
          <w:p>
            <w:pPr>
              <w:spacing w:line="240" w:lineRule="auto"/>
              <w:jc w:val="center"/>
              <w:rPr>
                <w:rFonts w:ascii="Times New Roman" w:hAnsi="Times New Roman"/>
                <w:sz w:val="18"/>
                <w:szCs w:val="18"/>
              </w:rPr>
            </w:pPr>
            <w:r>
              <w:rPr>
                <w:rFonts w:ascii="Times New Roman" w:hAnsi="Times New Roman"/>
                <w:sz w:val="18"/>
                <w:szCs w:val="18"/>
              </w:rPr>
              <w:t>虹膜损害≥1或</w:t>
            </w:r>
          </w:p>
          <w:p>
            <w:pPr>
              <w:spacing w:line="240" w:lineRule="auto"/>
              <w:jc w:val="center"/>
              <w:rPr>
                <w:rFonts w:ascii="Times New Roman" w:hAnsi="Times New Roman"/>
                <w:sz w:val="18"/>
                <w:szCs w:val="18"/>
              </w:rPr>
            </w:pPr>
            <w:r>
              <w:rPr>
                <w:rFonts w:ascii="Times New Roman" w:hAnsi="Times New Roman"/>
                <w:sz w:val="18"/>
                <w:szCs w:val="18"/>
              </w:rPr>
              <w:t>结膜充血≥2或</w:t>
            </w:r>
          </w:p>
          <w:p>
            <w:pPr>
              <w:spacing w:line="240" w:lineRule="auto"/>
              <w:jc w:val="center"/>
              <w:rPr>
                <w:rFonts w:ascii="Times New Roman" w:hAnsi="Times New Roman"/>
                <w:sz w:val="18"/>
                <w:szCs w:val="18"/>
              </w:rPr>
            </w:pPr>
            <w:r>
              <w:rPr>
                <w:rFonts w:ascii="Times New Roman" w:hAnsi="Times New Roman"/>
                <w:sz w:val="18"/>
                <w:szCs w:val="18"/>
              </w:rPr>
              <w:t>结膜水肿≥2</w:t>
            </w:r>
          </w:p>
        </w:tc>
        <w:tc>
          <w:tcPr>
            <w:tcW w:w="2343" w:type="dxa"/>
            <w:vMerge w:val="restart"/>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≥2</w:t>
            </w:r>
          </w:p>
        </w:tc>
        <w:tc>
          <w:tcPr>
            <w:tcW w:w="2344"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≤7</w:t>
            </w:r>
          </w:p>
        </w:tc>
        <w:tc>
          <w:tcPr>
            <w:tcW w:w="2344"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轻刺激性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vMerge w:val="continue"/>
            <w:shd w:val="clear" w:color="auto" w:fill="auto"/>
          </w:tcPr>
          <w:p>
            <w:pPr>
              <w:pStyle w:val="179"/>
              <w:rPr>
                <w:rFonts w:ascii="Times New Roman"/>
              </w:rPr>
            </w:pPr>
          </w:p>
        </w:tc>
        <w:tc>
          <w:tcPr>
            <w:tcW w:w="2343" w:type="dxa"/>
            <w:vMerge w:val="continue"/>
            <w:shd w:val="clear" w:color="auto" w:fill="auto"/>
            <w:vAlign w:val="center"/>
          </w:tcPr>
          <w:p>
            <w:pPr>
              <w:pStyle w:val="179"/>
              <w:rPr>
                <w:rFonts w:ascii="Times New Roman"/>
              </w:rPr>
            </w:pPr>
          </w:p>
        </w:tc>
        <w:tc>
          <w:tcPr>
            <w:tcW w:w="2344"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≤21</w:t>
            </w:r>
          </w:p>
        </w:tc>
        <w:tc>
          <w:tcPr>
            <w:tcW w:w="2344"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刺激性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角膜损害≥3或</w:t>
            </w:r>
          </w:p>
          <w:p>
            <w:pPr>
              <w:spacing w:line="240" w:lineRule="auto"/>
              <w:jc w:val="center"/>
              <w:rPr>
                <w:rFonts w:ascii="Times New Roman" w:hAnsi="Times New Roman"/>
                <w:sz w:val="18"/>
                <w:szCs w:val="18"/>
              </w:rPr>
            </w:pPr>
            <w:r>
              <w:rPr>
                <w:rFonts w:ascii="Times New Roman" w:hAnsi="Times New Roman"/>
                <w:sz w:val="18"/>
                <w:szCs w:val="18"/>
              </w:rPr>
              <w:t>虹膜损害≥1.5</w:t>
            </w:r>
          </w:p>
        </w:tc>
        <w:tc>
          <w:tcPr>
            <w:tcW w:w="2343"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≥2</w:t>
            </w:r>
          </w:p>
        </w:tc>
        <w:tc>
          <w:tcPr>
            <w:tcW w:w="2344" w:type="dxa"/>
            <w:shd w:val="clear" w:color="auto" w:fill="auto"/>
            <w:vAlign w:val="center"/>
          </w:tcPr>
          <w:p>
            <w:pPr>
              <w:spacing w:line="240" w:lineRule="auto"/>
              <w:jc w:val="center"/>
              <w:rPr>
                <w:rFonts w:ascii="Times New Roman" w:hAnsi="Times New Roman"/>
                <w:sz w:val="18"/>
                <w:szCs w:val="18"/>
              </w:rPr>
            </w:pPr>
          </w:p>
        </w:tc>
        <w:tc>
          <w:tcPr>
            <w:tcW w:w="2344" w:type="dxa"/>
            <w:vMerge w:val="restart"/>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腐蚀性</w:t>
            </w:r>
            <w:r>
              <w:rPr>
                <w:rFonts w:ascii="Times New Roman" w:hAnsi="Times New Roman"/>
                <w:sz w:val="18"/>
                <w:szCs w:val="18"/>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spacing w:line="240" w:lineRule="auto"/>
              <w:jc w:val="center"/>
              <w:rPr>
                <w:rFonts w:ascii="Times New Roman" w:hAnsi="Times New Roman"/>
                <w:sz w:val="18"/>
                <w:szCs w:val="18"/>
              </w:rPr>
            </w:pPr>
            <w:r>
              <w:rPr>
                <w:rFonts w:ascii="Times New Roman" w:hAnsi="Times New Roman"/>
                <w:sz w:val="18"/>
                <w:szCs w:val="18"/>
              </w:rPr>
              <w:t>角膜损害≥1或</w:t>
            </w:r>
          </w:p>
          <w:p>
            <w:pPr>
              <w:spacing w:line="240" w:lineRule="auto"/>
              <w:jc w:val="center"/>
              <w:rPr>
                <w:rFonts w:ascii="Times New Roman" w:hAnsi="Times New Roman"/>
                <w:sz w:val="18"/>
                <w:szCs w:val="18"/>
              </w:rPr>
            </w:pPr>
            <w:r>
              <w:rPr>
                <w:rFonts w:ascii="Times New Roman" w:hAnsi="Times New Roman"/>
                <w:sz w:val="18"/>
                <w:szCs w:val="18"/>
              </w:rPr>
              <w:t>虹膜损害≥1或</w:t>
            </w:r>
          </w:p>
          <w:p>
            <w:pPr>
              <w:spacing w:line="240" w:lineRule="auto"/>
              <w:jc w:val="center"/>
              <w:rPr>
                <w:rFonts w:ascii="Times New Roman" w:hAnsi="Times New Roman"/>
                <w:sz w:val="18"/>
                <w:szCs w:val="18"/>
              </w:rPr>
            </w:pPr>
            <w:r>
              <w:rPr>
                <w:rFonts w:ascii="Times New Roman" w:hAnsi="Times New Roman"/>
                <w:sz w:val="18"/>
                <w:szCs w:val="18"/>
              </w:rPr>
              <w:t>结膜充血≥1或</w:t>
            </w:r>
          </w:p>
          <w:p>
            <w:pPr>
              <w:spacing w:line="240" w:lineRule="auto"/>
              <w:jc w:val="center"/>
              <w:rPr>
                <w:rFonts w:ascii="Times New Roman" w:hAnsi="Times New Roman"/>
                <w:sz w:val="18"/>
                <w:szCs w:val="18"/>
              </w:rPr>
            </w:pPr>
            <w:r>
              <w:rPr>
                <w:rFonts w:ascii="Times New Roman" w:hAnsi="Times New Roman"/>
                <w:sz w:val="18"/>
                <w:szCs w:val="18"/>
              </w:rPr>
              <w:t>结膜水肿≥1</w:t>
            </w:r>
          </w:p>
        </w:tc>
        <w:tc>
          <w:tcPr>
            <w:tcW w:w="2343"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≥1</w:t>
            </w:r>
          </w:p>
        </w:tc>
        <w:tc>
          <w:tcPr>
            <w:tcW w:w="2344" w:type="dxa"/>
            <w:shd w:val="clear" w:color="auto" w:fill="auto"/>
            <w:vAlign w:val="center"/>
          </w:tcPr>
          <w:p>
            <w:pPr>
              <w:spacing w:line="240" w:lineRule="auto"/>
              <w:jc w:val="center"/>
              <w:rPr>
                <w:rFonts w:ascii="Times New Roman" w:hAnsi="Times New Roman"/>
                <w:sz w:val="18"/>
                <w:szCs w:val="18"/>
              </w:rPr>
            </w:pPr>
            <w:r>
              <w:rPr>
                <w:rFonts w:ascii="Times New Roman" w:hAnsi="Times New Roman"/>
                <w:sz w:val="18"/>
                <w:szCs w:val="18"/>
              </w:rPr>
              <w:t>&gt;21</w:t>
            </w:r>
          </w:p>
        </w:tc>
        <w:tc>
          <w:tcPr>
            <w:tcW w:w="2344" w:type="dxa"/>
            <w:vMerge w:val="continue"/>
            <w:shd w:val="clear" w:color="auto" w:fill="auto"/>
            <w:vAlign w:val="center"/>
          </w:tcPr>
          <w:p>
            <w:pPr>
              <w:spacing w:line="240" w:lineRule="auto"/>
              <w:jc w:val="center"/>
              <w:rPr>
                <w:rFonts w:ascii="Times New Roman" w:hAnsi="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4"/>
            <w:shd w:val="clear" w:color="auto" w:fill="auto"/>
            <w:vAlign w:val="center"/>
          </w:tcPr>
          <w:p>
            <w:pPr>
              <w:spacing w:line="240" w:lineRule="auto"/>
              <w:ind w:firstLine="360" w:firstLineChars="200"/>
              <w:rPr>
                <w:rFonts w:ascii="Times New Roman" w:hAnsi="Times New Roman"/>
                <w:sz w:val="18"/>
                <w:szCs w:val="18"/>
              </w:rPr>
            </w:pPr>
            <w:r>
              <w:rPr>
                <w:rFonts w:ascii="Times New Roman" w:hAnsi="Times New Roman"/>
                <w:sz w:val="18"/>
                <w:szCs w:val="18"/>
                <w:vertAlign w:val="superscript"/>
              </w:rPr>
              <w:t>a</w:t>
            </w:r>
            <w:r>
              <w:rPr>
                <w:rFonts w:ascii="Times New Roman" w:hAnsi="Times New Roman"/>
                <w:sz w:val="18"/>
                <w:szCs w:val="18"/>
              </w:rPr>
              <w:t xml:space="preserve">  为动物刺激反应评分恢复至角膜损害=0</w:t>
            </w:r>
            <w:r>
              <w:rPr>
                <w:rFonts w:hint="eastAsia" w:ascii="Times New Roman" w:hAnsi="Times New Roman"/>
                <w:sz w:val="18"/>
                <w:szCs w:val="18"/>
              </w:rPr>
              <w:t>、</w:t>
            </w:r>
            <w:r>
              <w:rPr>
                <w:rFonts w:ascii="Times New Roman" w:hAnsi="Times New Roman"/>
                <w:sz w:val="18"/>
                <w:szCs w:val="18"/>
              </w:rPr>
              <w:t>虹膜损害=0</w:t>
            </w:r>
            <w:r>
              <w:rPr>
                <w:rFonts w:hint="eastAsia" w:ascii="Times New Roman" w:hAnsi="Times New Roman"/>
                <w:sz w:val="18"/>
                <w:szCs w:val="18"/>
              </w:rPr>
              <w:t>、</w:t>
            </w:r>
            <w:r>
              <w:rPr>
                <w:rFonts w:ascii="Times New Roman" w:hAnsi="Times New Roman"/>
                <w:sz w:val="18"/>
                <w:szCs w:val="18"/>
              </w:rPr>
              <w:t>结膜充血≤1</w:t>
            </w:r>
            <w:r>
              <w:rPr>
                <w:rFonts w:hint="eastAsia" w:ascii="Times New Roman" w:hAnsi="Times New Roman"/>
                <w:sz w:val="18"/>
                <w:szCs w:val="18"/>
              </w:rPr>
              <w:t>、</w:t>
            </w:r>
            <w:r>
              <w:rPr>
                <w:rFonts w:ascii="Times New Roman" w:hAnsi="Times New Roman"/>
                <w:sz w:val="18"/>
                <w:szCs w:val="18"/>
              </w:rPr>
              <w:t>结膜水肿≤1的时间。</w:t>
            </w:r>
          </w:p>
          <w:p>
            <w:pPr>
              <w:spacing w:line="240" w:lineRule="auto"/>
              <w:ind w:firstLine="360" w:firstLineChars="200"/>
              <w:rPr>
                <w:rFonts w:ascii="Times New Roman" w:hAnsi="Times New Roman"/>
                <w:sz w:val="18"/>
                <w:szCs w:val="18"/>
              </w:rPr>
            </w:pPr>
            <w:r>
              <w:rPr>
                <w:rFonts w:ascii="Times New Roman" w:hAnsi="Times New Roman"/>
                <w:sz w:val="18"/>
                <w:szCs w:val="18"/>
                <w:vertAlign w:val="superscript"/>
              </w:rPr>
              <w:t>b</w:t>
            </w:r>
            <w:r>
              <w:rPr>
                <w:rFonts w:ascii="Times New Roman" w:hAnsi="Times New Roman"/>
                <w:sz w:val="18"/>
                <w:szCs w:val="18"/>
              </w:rPr>
              <w:t xml:space="preserve">  至少有1只动物于21</w:t>
            </w:r>
            <w:r>
              <w:rPr>
                <w:rFonts w:hint="eastAsia" w:ascii="Times New Roman" w:hAnsi="Times New Roman"/>
                <w:sz w:val="18"/>
                <w:szCs w:val="18"/>
              </w:rPr>
              <w:t xml:space="preserve"> </w:t>
            </w:r>
            <w:r>
              <w:rPr>
                <w:rFonts w:ascii="Times New Roman" w:hAnsi="Times New Roman"/>
                <w:sz w:val="18"/>
                <w:szCs w:val="18"/>
              </w:rPr>
              <w:t>d尚存在角膜粘连或血管翳，也可判为腐蚀性。</w:t>
            </w:r>
          </w:p>
        </w:tc>
      </w:tr>
    </w:tbl>
    <w:p>
      <w:pPr>
        <w:pStyle w:val="57"/>
        <w:ind w:firstLine="420"/>
        <w:sectPr>
          <w:pgSz w:w="11906" w:h="16838"/>
          <w:pgMar w:top="567"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before="78" w:after="156"/>
        <w:rPr>
          <w:rFonts w:hint="eastAsia"/>
        </w:rPr>
      </w:pPr>
      <w:r>
        <w:br w:type="textWrapping"/>
      </w:r>
      <w:r>
        <w:rPr>
          <w:rFonts w:hint="eastAsia"/>
        </w:rPr>
        <w:t>（规范性）</w:t>
      </w:r>
      <w:r>
        <w:br w:type="textWrapping"/>
      </w:r>
      <w:r>
        <w:rPr>
          <w:rFonts w:hint="eastAsia"/>
        </w:rPr>
        <w:t>急性毒性（LD50）剂量分级</w:t>
      </w:r>
    </w:p>
    <w:p>
      <w:pPr>
        <w:pStyle w:val="57"/>
        <w:keepNext w:val="0"/>
        <w:keepLines w:val="0"/>
        <w:pageBreakBefore w:val="0"/>
        <w:widowControl/>
        <w:kinsoku/>
        <w:wordWrap/>
        <w:overflowPunct/>
        <w:topLinePunct w:val="0"/>
        <w:autoSpaceDE w:val="0"/>
        <w:autoSpaceDN w:val="0"/>
        <w:bidi w:val="0"/>
        <w:adjustRightInd/>
        <w:snapToGrid/>
        <w:spacing w:before="157" w:beforeLines="50" w:after="157" w:afterLines="50"/>
        <w:ind w:left="0" w:leftChars="0" w:firstLine="0" w:firstLineChars="0"/>
        <w:textAlignment w:val="auto"/>
        <w:rPr>
          <w:rFonts w:hint="default" w:ascii="黑体" w:hAnsi="Times New Roman" w:eastAsia="黑体" w:cs="Times New Roman"/>
          <w:kern w:val="21"/>
          <w:sz w:val="21"/>
          <w:szCs w:val="22"/>
          <w:lang w:val="en-US" w:eastAsia="zh-CN" w:bidi="ar-SA"/>
        </w:rPr>
      </w:pPr>
      <w:r>
        <w:rPr>
          <w:rFonts w:hint="eastAsia" w:ascii="黑体" w:hAnsi="Times New Roman" w:eastAsia="黑体" w:cs="Times New Roman"/>
          <w:kern w:val="21"/>
          <w:sz w:val="21"/>
          <w:szCs w:val="22"/>
          <w:lang w:val="en-US" w:eastAsia="zh-CN" w:bidi="ar-SA"/>
        </w:rPr>
        <w:t>D.1 急性毒性（LD50）剂量分级</w:t>
      </w:r>
      <w:bookmarkStart w:id="43" w:name="_GoBack"/>
      <w:bookmarkEnd w:id="43"/>
    </w:p>
    <w:p>
      <w:pPr>
        <w:pStyle w:val="57"/>
        <w:ind w:firstLine="420"/>
      </w:pPr>
      <w:r>
        <w:rPr>
          <w:rFonts w:hint="eastAsia"/>
          <w:szCs w:val="21"/>
        </w:rPr>
        <w:t>急性毒性</w:t>
      </w:r>
      <w:r>
        <w:rPr>
          <w:rFonts w:ascii="Times New Roman"/>
          <w:szCs w:val="21"/>
        </w:rPr>
        <w:t>（LD</w:t>
      </w:r>
      <w:r>
        <w:rPr>
          <w:rFonts w:ascii="Times New Roman"/>
          <w:szCs w:val="21"/>
          <w:vertAlign w:val="subscript"/>
        </w:rPr>
        <w:t>50</w:t>
      </w:r>
      <w:r>
        <w:rPr>
          <w:rFonts w:ascii="Times New Roman"/>
          <w:szCs w:val="21"/>
        </w:rPr>
        <w:t>）剂量分级见表</w:t>
      </w:r>
      <w:r>
        <w:rPr>
          <w:rFonts w:hint="eastAsia" w:ascii="Times New Roman"/>
          <w:szCs w:val="21"/>
        </w:rPr>
        <w:t>D</w:t>
      </w:r>
      <w:r>
        <w:rPr>
          <w:rFonts w:ascii="Times New Roman"/>
          <w:szCs w:val="21"/>
        </w:rPr>
        <w:t>.1</w:t>
      </w:r>
      <w:r>
        <w:rPr>
          <w:rFonts w:hint="eastAsia" w:ascii="Times New Roman"/>
          <w:szCs w:val="21"/>
        </w:rPr>
        <w:t>。</w:t>
      </w:r>
    </w:p>
    <w:p>
      <w:pPr>
        <w:pStyle w:val="78"/>
        <w:spacing w:before="156" w:after="156"/>
      </w:pPr>
      <w:r>
        <w:rPr>
          <w:rFonts w:hint="eastAsia"/>
        </w:rPr>
        <w:t>急性毒性（LD</w:t>
      </w:r>
      <w:r>
        <w:rPr>
          <w:rFonts w:hint="eastAsia"/>
          <w:vertAlign w:val="subscript"/>
        </w:rPr>
        <w:t>50</w:t>
      </w:r>
      <w:r>
        <w:rPr>
          <w:rFonts w:hint="eastAsia"/>
        </w:rPr>
        <w:t>）剂量分级表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40"/>
        <w:gridCol w:w="2341"/>
        <w:gridCol w:w="2342"/>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2343" w:type="dxa"/>
            <w:vMerge w:val="restart"/>
            <w:shd w:val="clear" w:color="auto" w:fill="auto"/>
            <w:vAlign w:val="center"/>
          </w:tcPr>
          <w:p>
            <w:pPr>
              <w:pStyle w:val="230"/>
              <w:widowControl w:val="0"/>
              <w:ind w:firstLine="0" w:firstLineChars="0"/>
              <w:jc w:val="center"/>
              <w:rPr>
                <w:sz w:val="18"/>
                <w:szCs w:val="18"/>
              </w:rPr>
            </w:pPr>
            <w:r>
              <w:rPr>
                <w:rFonts w:hint="eastAsia"/>
                <w:sz w:val="18"/>
                <w:szCs w:val="18"/>
              </w:rPr>
              <w:t>级别</w:t>
            </w:r>
          </w:p>
        </w:tc>
        <w:tc>
          <w:tcPr>
            <w:tcW w:w="2343" w:type="dxa"/>
            <w:vMerge w:val="restart"/>
            <w:shd w:val="clear" w:color="auto" w:fill="auto"/>
            <w:vAlign w:val="center"/>
          </w:tcPr>
          <w:p>
            <w:pPr>
              <w:pStyle w:val="230"/>
              <w:widowControl w:val="0"/>
              <w:ind w:firstLine="0" w:firstLineChars="0"/>
              <w:jc w:val="center"/>
              <w:rPr>
                <w:rFonts w:ascii="Times New Roman"/>
                <w:sz w:val="18"/>
                <w:szCs w:val="18"/>
              </w:rPr>
            </w:pPr>
            <w:r>
              <w:rPr>
                <w:rFonts w:ascii="Times New Roman"/>
                <w:sz w:val="18"/>
                <w:szCs w:val="18"/>
              </w:rPr>
              <w:t>大（小）鼠口服LD</w:t>
            </w:r>
            <w:r>
              <w:rPr>
                <w:rFonts w:ascii="Times New Roman"/>
                <w:sz w:val="18"/>
                <w:szCs w:val="18"/>
                <w:vertAlign w:val="subscript"/>
              </w:rPr>
              <w:t>50</w:t>
            </w:r>
          </w:p>
          <w:p>
            <w:pPr>
              <w:pStyle w:val="230"/>
              <w:widowControl w:val="0"/>
              <w:ind w:firstLine="0" w:firstLineChars="0"/>
              <w:jc w:val="center"/>
              <w:rPr>
                <w:rFonts w:ascii="Times New Roman"/>
                <w:sz w:val="18"/>
                <w:szCs w:val="18"/>
              </w:rPr>
            </w:pPr>
            <w:r>
              <w:rPr>
                <w:rFonts w:ascii="Times New Roman"/>
                <w:sz w:val="18"/>
                <w:szCs w:val="18"/>
              </w:rPr>
              <w:t>mg/kg</w:t>
            </w:r>
          </w:p>
        </w:tc>
        <w:tc>
          <w:tcPr>
            <w:tcW w:w="4688" w:type="dxa"/>
            <w:gridSpan w:val="2"/>
            <w:shd w:val="clear" w:color="auto" w:fill="auto"/>
            <w:vAlign w:val="center"/>
          </w:tcPr>
          <w:p>
            <w:pPr>
              <w:pStyle w:val="179"/>
              <w:rPr>
                <w:rFonts w:ascii="Times New Roman"/>
              </w:rPr>
            </w:pPr>
            <w:r>
              <w:rPr>
                <w:rFonts w:ascii="Times New Roman"/>
                <w:szCs w:val="18"/>
              </w:rPr>
              <w:t>相当于人的致死量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vMerge w:val="continue"/>
            <w:shd w:val="clear" w:color="auto" w:fill="auto"/>
            <w:vAlign w:val="center"/>
          </w:tcPr>
          <w:p>
            <w:pPr>
              <w:pStyle w:val="179"/>
            </w:pPr>
          </w:p>
        </w:tc>
        <w:tc>
          <w:tcPr>
            <w:tcW w:w="2343" w:type="dxa"/>
            <w:vMerge w:val="continue"/>
            <w:shd w:val="clear" w:color="auto" w:fill="auto"/>
            <w:vAlign w:val="center"/>
          </w:tcPr>
          <w:p>
            <w:pPr>
              <w:pStyle w:val="179"/>
              <w:rPr>
                <w:rFonts w:ascii="Times New Roman"/>
              </w:rPr>
            </w:pP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 xml:space="preserve">mg/kg </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g/人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pStyle w:val="230"/>
              <w:widowControl w:val="0"/>
              <w:ind w:firstLine="0" w:firstLineChars="0"/>
              <w:jc w:val="center"/>
              <w:rPr>
                <w:sz w:val="18"/>
                <w:szCs w:val="18"/>
              </w:rPr>
            </w:pPr>
            <w:r>
              <w:rPr>
                <w:rFonts w:hint="eastAsia"/>
                <w:sz w:val="18"/>
                <w:szCs w:val="18"/>
              </w:rPr>
              <w:t>极毒</w:t>
            </w:r>
          </w:p>
        </w:tc>
        <w:tc>
          <w:tcPr>
            <w:tcW w:w="2343"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＜1</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稍尝</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pStyle w:val="230"/>
              <w:widowControl w:val="0"/>
              <w:ind w:firstLine="0" w:firstLineChars="0"/>
              <w:jc w:val="center"/>
              <w:rPr>
                <w:sz w:val="18"/>
                <w:szCs w:val="18"/>
              </w:rPr>
            </w:pPr>
            <w:r>
              <w:rPr>
                <w:rFonts w:hint="eastAsia"/>
                <w:sz w:val="18"/>
                <w:szCs w:val="18"/>
              </w:rPr>
              <w:t>剧毒</w:t>
            </w:r>
          </w:p>
        </w:tc>
        <w:tc>
          <w:tcPr>
            <w:tcW w:w="2343"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1～50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500～4 000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pStyle w:val="230"/>
              <w:widowControl w:val="0"/>
              <w:ind w:firstLine="0" w:firstLineChars="0"/>
              <w:jc w:val="center"/>
              <w:rPr>
                <w:sz w:val="18"/>
                <w:szCs w:val="18"/>
              </w:rPr>
            </w:pPr>
            <w:r>
              <w:rPr>
                <w:rFonts w:hint="eastAsia"/>
                <w:sz w:val="18"/>
                <w:szCs w:val="18"/>
              </w:rPr>
              <w:t>中等毒</w:t>
            </w:r>
          </w:p>
        </w:tc>
        <w:tc>
          <w:tcPr>
            <w:tcW w:w="2343"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51～500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4 000～30 000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pStyle w:val="230"/>
              <w:widowControl w:val="0"/>
              <w:ind w:firstLine="0" w:firstLineChars="0"/>
              <w:jc w:val="center"/>
              <w:rPr>
                <w:sz w:val="18"/>
                <w:szCs w:val="18"/>
              </w:rPr>
            </w:pPr>
            <w:r>
              <w:rPr>
                <w:rFonts w:hint="eastAsia"/>
                <w:sz w:val="18"/>
                <w:szCs w:val="18"/>
              </w:rPr>
              <w:t>低毒</w:t>
            </w:r>
          </w:p>
        </w:tc>
        <w:tc>
          <w:tcPr>
            <w:tcW w:w="2343"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501～5 000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30 000～250 000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343" w:type="dxa"/>
            <w:shd w:val="clear" w:color="auto" w:fill="auto"/>
          </w:tcPr>
          <w:p>
            <w:pPr>
              <w:pStyle w:val="230"/>
              <w:widowControl w:val="0"/>
              <w:ind w:firstLine="0" w:firstLineChars="0"/>
              <w:jc w:val="center"/>
              <w:rPr>
                <w:sz w:val="18"/>
                <w:szCs w:val="18"/>
              </w:rPr>
            </w:pPr>
            <w:r>
              <w:rPr>
                <w:rFonts w:hint="eastAsia"/>
                <w:sz w:val="18"/>
                <w:szCs w:val="18"/>
              </w:rPr>
              <w:t>实际无毒</w:t>
            </w:r>
          </w:p>
        </w:tc>
        <w:tc>
          <w:tcPr>
            <w:tcW w:w="2343"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＞5 000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250 000～500 000</w:t>
            </w:r>
          </w:p>
        </w:tc>
        <w:tc>
          <w:tcPr>
            <w:tcW w:w="2344" w:type="dxa"/>
            <w:shd w:val="clear" w:color="auto" w:fill="auto"/>
          </w:tcPr>
          <w:p>
            <w:pPr>
              <w:pStyle w:val="230"/>
              <w:widowControl w:val="0"/>
              <w:ind w:firstLine="0" w:firstLineChars="0"/>
              <w:jc w:val="center"/>
              <w:rPr>
                <w:rFonts w:ascii="Times New Roman"/>
                <w:sz w:val="18"/>
                <w:szCs w:val="18"/>
              </w:rPr>
            </w:pPr>
            <w:r>
              <w:rPr>
                <w:rFonts w:ascii="Times New Roman"/>
                <w:sz w:val="18"/>
                <w:szCs w:val="18"/>
              </w:rPr>
              <w:t>500</w:t>
            </w:r>
          </w:p>
        </w:tc>
      </w:tr>
      <w:bookmarkEnd w:id="41"/>
    </w:tbl>
    <w:p>
      <w:pPr>
        <w:pStyle w:val="57"/>
        <w:ind w:firstLine="0" w:firstLineChars="0"/>
        <w:jc w:val="center"/>
      </w:pPr>
      <w:bookmarkStart w:id="42"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stretch>
                      <a:fillRect/>
                    </a:stretch>
                  </pic:blipFill>
                  <pic:spPr>
                    <a:xfrm>
                      <a:off x="0" y="0"/>
                      <a:ext cx="1485900" cy="317500"/>
                    </a:xfrm>
                    <a:prstGeom prst="rect">
                      <a:avLst/>
                    </a:prstGeom>
                  </pic:spPr>
                </pic:pic>
              </a:graphicData>
            </a:graphic>
          </wp:inline>
        </w:drawing>
      </w:r>
      <w:bookmarkEnd w:id="42"/>
    </w:p>
    <w:sectPr>
      <w:pgSz w:w="11906" w:h="16838"/>
      <w:pgMar w:top="567"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spacing w:after="0"/>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5"/>
      <w:suff w:val="nothing"/>
      <w:lvlText w:val="%1.%2.%3　"/>
      <w:lvlJc w:val="left"/>
      <w:pPr>
        <w:ind w:left="567" w:hanging="567"/>
      </w:pPr>
      <w:rPr>
        <w:rFonts w:hint="eastAsia" w:ascii="黑体" w:hAnsi="Times New Roman" w:eastAsia="黑体"/>
        <w:b w:val="0"/>
        <w:i w:val="0"/>
        <w:color w:val="auto"/>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pStyle w:val="239"/>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attachedTemplate r:id="rId1"/>
  <w:documentProtection w:edit="forms" w:enforcement="1" w:cryptProviderType="rsaFull" w:cryptAlgorithmClass="hash" w:cryptAlgorithmType="typeAny" w:cryptAlgorithmSid="4" w:cryptSpinCount="100000" w:hash="731BjWIraCgRDyzeVWuCepUCQUI=" w:salt="JJXZcmGpsvqZBgHgL0Ov6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AE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8E0"/>
    <w:rsid w:val="000346A5"/>
    <w:rsid w:val="000359C3"/>
    <w:rsid w:val="00035A7D"/>
    <w:rsid w:val="0004249A"/>
    <w:rsid w:val="00043282"/>
    <w:rsid w:val="00044286"/>
    <w:rsid w:val="0004775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8D2"/>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06F6"/>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4BC2"/>
    <w:rsid w:val="0020527B"/>
    <w:rsid w:val="00210B15"/>
    <w:rsid w:val="002142EA"/>
    <w:rsid w:val="002176F2"/>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94F"/>
    <w:rsid w:val="00254F6B"/>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A15"/>
    <w:rsid w:val="002A6639"/>
    <w:rsid w:val="002A7F44"/>
    <w:rsid w:val="002B0C40"/>
    <w:rsid w:val="002B1966"/>
    <w:rsid w:val="002B1AF0"/>
    <w:rsid w:val="002B4508"/>
    <w:rsid w:val="002B5779"/>
    <w:rsid w:val="002B7332"/>
    <w:rsid w:val="002B7F51"/>
    <w:rsid w:val="002C09E7"/>
    <w:rsid w:val="002C1B28"/>
    <w:rsid w:val="002C3F07"/>
    <w:rsid w:val="002C5278"/>
    <w:rsid w:val="002C7EBB"/>
    <w:rsid w:val="002D06C1"/>
    <w:rsid w:val="002D42B5"/>
    <w:rsid w:val="002D4F1A"/>
    <w:rsid w:val="002D5458"/>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5305"/>
    <w:rsid w:val="00317988"/>
    <w:rsid w:val="003221B4"/>
    <w:rsid w:val="00322E62"/>
    <w:rsid w:val="0032484B"/>
    <w:rsid w:val="00324EDD"/>
    <w:rsid w:val="00336C64"/>
    <w:rsid w:val="00337162"/>
    <w:rsid w:val="0034194F"/>
    <w:rsid w:val="00344605"/>
    <w:rsid w:val="003474AA"/>
    <w:rsid w:val="00350D1D"/>
    <w:rsid w:val="003512DA"/>
    <w:rsid w:val="00352C83"/>
    <w:rsid w:val="003615D2"/>
    <w:rsid w:val="00361A56"/>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BA6"/>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1538"/>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58B"/>
    <w:rsid w:val="005D0C75"/>
    <w:rsid w:val="005D4171"/>
    <w:rsid w:val="005D6A95"/>
    <w:rsid w:val="005D6B2C"/>
    <w:rsid w:val="005D6D9C"/>
    <w:rsid w:val="005D757F"/>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1E65"/>
    <w:rsid w:val="00672060"/>
    <w:rsid w:val="00672BFD"/>
    <w:rsid w:val="006770F4"/>
    <w:rsid w:val="00677A84"/>
    <w:rsid w:val="0068026D"/>
    <w:rsid w:val="00680A27"/>
    <w:rsid w:val="006816A4"/>
    <w:rsid w:val="006819B8"/>
    <w:rsid w:val="006824A2"/>
    <w:rsid w:val="006840A6"/>
    <w:rsid w:val="006850CD"/>
    <w:rsid w:val="00685AAB"/>
    <w:rsid w:val="006976F0"/>
    <w:rsid w:val="006A07AA"/>
    <w:rsid w:val="006A25E5"/>
    <w:rsid w:val="006A2B46"/>
    <w:rsid w:val="006A336D"/>
    <w:rsid w:val="006A37B9"/>
    <w:rsid w:val="006B2672"/>
    <w:rsid w:val="006B54BF"/>
    <w:rsid w:val="006B5F44"/>
    <w:rsid w:val="006B5F90"/>
    <w:rsid w:val="006B62E4"/>
    <w:rsid w:val="006C1BBA"/>
    <w:rsid w:val="006C2079"/>
    <w:rsid w:val="006C399D"/>
    <w:rsid w:val="006C5A62"/>
    <w:rsid w:val="006C5D68"/>
    <w:rsid w:val="006C6976"/>
    <w:rsid w:val="006C6DD0"/>
    <w:rsid w:val="006C7877"/>
    <w:rsid w:val="006D04EA"/>
    <w:rsid w:val="006D16C4"/>
    <w:rsid w:val="006D3E96"/>
    <w:rsid w:val="006D4515"/>
    <w:rsid w:val="006D4BB1"/>
    <w:rsid w:val="006D6593"/>
    <w:rsid w:val="006F03A8"/>
    <w:rsid w:val="006F2ACA"/>
    <w:rsid w:val="006F2ADC"/>
    <w:rsid w:val="006F2BFE"/>
    <w:rsid w:val="006F31E9"/>
    <w:rsid w:val="006F6284"/>
    <w:rsid w:val="006F7391"/>
    <w:rsid w:val="007002C5"/>
    <w:rsid w:val="00704387"/>
    <w:rsid w:val="00707669"/>
    <w:rsid w:val="00711CBA"/>
    <w:rsid w:val="00711FB5"/>
    <w:rsid w:val="00712A01"/>
    <w:rsid w:val="00714F58"/>
    <w:rsid w:val="0072267A"/>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4593"/>
    <w:rsid w:val="007C4B1D"/>
    <w:rsid w:val="007C5309"/>
    <w:rsid w:val="007C6069"/>
    <w:rsid w:val="007D06C4"/>
    <w:rsid w:val="007D1352"/>
    <w:rsid w:val="007D2508"/>
    <w:rsid w:val="007D346A"/>
    <w:rsid w:val="007D6518"/>
    <w:rsid w:val="007D76BD"/>
    <w:rsid w:val="007E0BF1"/>
    <w:rsid w:val="007F0593"/>
    <w:rsid w:val="007F0ED8"/>
    <w:rsid w:val="007F0F63"/>
    <w:rsid w:val="007F75CE"/>
    <w:rsid w:val="008013A4"/>
    <w:rsid w:val="00801B59"/>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37D2F"/>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C27"/>
    <w:rsid w:val="00893FD1"/>
    <w:rsid w:val="00894836"/>
    <w:rsid w:val="00895172"/>
    <w:rsid w:val="00895680"/>
    <w:rsid w:val="00896DFF"/>
    <w:rsid w:val="0089762C"/>
    <w:rsid w:val="008A1893"/>
    <w:rsid w:val="008A769A"/>
    <w:rsid w:val="008A7897"/>
    <w:rsid w:val="008B0C9C"/>
    <w:rsid w:val="008B166D"/>
    <w:rsid w:val="008B17F4"/>
    <w:rsid w:val="008B3615"/>
    <w:rsid w:val="008B4AC4"/>
    <w:rsid w:val="008B50C8"/>
    <w:rsid w:val="008B5281"/>
    <w:rsid w:val="008B7E05"/>
    <w:rsid w:val="008C1797"/>
    <w:rsid w:val="008C219C"/>
    <w:rsid w:val="008C4427"/>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46A"/>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6AF0"/>
    <w:rsid w:val="00997BF1"/>
    <w:rsid w:val="009A089C"/>
    <w:rsid w:val="009A118E"/>
    <w:rsid w:val="009A21CD"/>
    <w:rsid w:val="009A278C"/>
    <w:rsid w:val="009A2BC2"/>
    <w:rsid w:val="009A3615"/>
    <w:rsid w:val="009A3EEC"/>
    <w:rsid w:val="009A42C1"/>
    <w:rsid w:val="009A5429"/>
    <w:rsid w:val="009A72AD"/>
    <w:rsid w:val="009B09E0"/>
    <w:rsid w:val="009B0BC5"/>
    <w:rsid w:val="009B1247"/>
    <w:rsid w:val="009B6029"/>
    <w:rsid w:val="009B6971"/>
    <w:rsid w:val="009C27F1"/>
    <w:rsid w:val="009C3152"/>
    <w:rsid w:val="009C4CFA"/>
    <w:rsid w:val="009C5070"/>
    <w:rsid w:val="009D0E15"/>
    <w:rsid w:val="009D112C"/>
    <w:rsid w:val="009D47FA"/>
    <w:rsid w:val="009D50D2"/>
    <w:rsid w:val="009D6BCA"/>
    <w:rsid w:val="009E0F62"/>
    <w:rsid w:val="009E378C"/>
    <w:rsid w:val="009E4A58"/>
    <w:rsid w:val="009E5911"/>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263"/>
    <w:rsid w:val="00A169B6"/>
    <w:rsid w:val="00A2271D"/>
    <w:rsid w:val="00A236E5"/>
    <w:rsid w:val="00A237D5"/>
    <w:rsid w:val="00A24F7B"/>
    <w:rsid w:val="00A30EFC"/>
    <w:rsid w:val="00A31984"/>
    <w:rsid w:val="00A32D73"/>
    <w:rsid w:val="00A32ECE"/>
    <w:rsid w:val="00A3367B"/>
    <w:rsid w:val="00A3597D"/>
    <w:rsid w:val="00A37EDE"/>
    <w:rsid w:val="00A40091"/>
    <w:rsid w:val="00A4030F"/>
    <w:rsid w:val="00A41C79"/>
    <w:rsid w:val="00A41CB5"/>
    <w:rsid w:val="00A42CDF"/>
    <w:rsid w:val="00A4452E"/>
    <w:rsid w:val="00A4472C"/>
    <w:rsid w:val="00A44E69"/>
    <w:rsid w:val="00A4661E"/>
    <w:rsid w:val="00A55BD6"/>
    <w:rsid w:val="00A55D50"/>
    <w:rsid w:val="00A57142"/>
    <w:rsid w:val="00A60207"/>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25D7"/>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0122"/>
    <w:rsid w:val="00B90884"/>
    <w:rsid w:val="00B9127B"/>
    <w:rsid w:val="00B91566"/>
    <w:rsid w:val="00B9320C"/>
    <w:rsid w:val="00B939B1"/>
    <w:rsid w:val="00B967ED"/>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056A"/>
    <w:rsid w:val="00C13319"/>
    <w:rsid w:val="00C13EE9"/>
    <w:rsid w:val="00C14D87"/>
    <w:rsid w:val="00C21540"/>
    <w:rsid w:val="00C21906"/>
    <w:rsid w:val="00C21BFA"/>
    <w:rsid w:val="00C24C8D"/>
    <w:rsid w:val="00C25FE2"/>
    <w:rsid w:val="00C26B53"/>
    <w:rsid w:val="00C279B2"/>
    <w:rsid w:val="00C31E1B"/>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0D63"/>
    <w:rsid w:val="00C71372"/>
    <w:rsid w:val="00C72410"/>
    <w:rsid w:val="00C7287F"/>
    <w:rsid w:val="00C72F0E"/>
    <w:rsid w:val="00C747F1"/>
    <w:rsid w:val="00C80CB8"/>
    <w:rsid w:val="00C819F8"/>
    <w:rsid w:val="00C8248C"/>
    <w:rsid w:val="00C84E33"/>
    <w:rsid w:val="00C86D6F"/>
    <w:rsid w:val="00C873D2"/>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1989"/>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3B46"/>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5698"/>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AEC"/>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3192"/>
    <w:rsid w:val="00E7369B"/>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556D"/>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57A3E"/>
    <w:rsid w:val="00F6194E"/>
    <w:rsid w:val="00F623AC"/>
    <w:rsid w:val="00F6412A"/>
    <w:rsid w:val="00F65893"/>
    <w:rsid w:val="00F66A4A"/>
    <w:rsid w:val="00F71513"/>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351F"/>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E13"/>
    <w:rsid w:val="00FE4BCE"/>
    <w:rsid w:val="00FE54AE"/>
    <w:rsid w:val="00FE576A"/>
    <w:rsid w:val="00FE61CF"/>
    <w:rsid w:val="00FE7E79"/>
    <w:rsid w:val="00FF3E7D"/>
    <w:rsid w:val="00FF5B99"/>
    <w:rsid w:val="00FF730C"/>
    <w:rsid w:val="00FF73F4"/>
    <w:rsid w:val="00FF7CE4"/>
    <w:rsid w:val="00FF7E39"/>
    <w:rsid w:val="02E2554C"/>
    <w:rsid w:val="04933AFA"/>
    <w:rsid w:val="04977734"/>
    <w:rsid w:val="0B8E0441"/>
    <w:rsid w:val="0D4E27B3"/>
    <w:rsid w:val="126C2D75"/>
    <w:rsid w:val="12DA0D4A"/>
    <w:rsid w:val="12E67F5E"/>
    <w:rsid w:val="15BE5C3C"/>
    <w:rsid w:val="15CA10D8"/>
    <w:rsid w:val="18D52689"/>
    <w:rsid w:val="19023E25"/>
    <w:rsid w:val="1F0822BC"/>
    <w:rsid w:val="2234377A"/>
    <w:rsid w:val="235609B2"/>
    <w:rsid w:val="32017E6D"/>
    <w:rsid w:val="3965162E"/>
    <w:rsid w:val="3BFC74EB"/>
    <w:rsid w:val="42766B34"/>
    <w:rsid w:val="455D0813"/>
    <w:rsid w:val="47AD7D80"/>
    <w:rsid w:val="48827F10"/>
    <w:rsid w:val="49EE42F0"/>
    <w:rsid w:val="4EF17C49"/>
    <w:rsid w:val="55DE1E17"/>
    <w:rsid w:val="58005E7B"/>
    <w:rsid w:val="5DFA6C3C"/>
    <w:rsid w:val="670D35D9"/>
    <w:rsid w:val="6A9E4B2C"/>
    <w:rsid w:val="6B111D17"/>
    <w:rsid w:val="6B1B56D0"/>
    <w:rsid w:val="6B4304C4"/>
    <w:rsid w:val="6BD86E71"/>
    <w:rsid w:val="6BF628FB"/>
    <w:rsid w:val="704B3165"/>
    <w:rsid w:val="70A11515"/>
    <w:rsid w:val="747467E9"/>
    <w:rsid w:val="77411689"/>
    <w:rsid w:val="7D6E01D6"/>
    <w:rsid w:val="7DDB3AD8"/>
    <w:rsid w:val="7FEB2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0"/>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widowControl/>
      <w:adjustRightInd/>
      <w:spacing w:before="100" w:beforeAutospacing="1" w:after="100" w:afterAutospacing="1" w:line="240" w:lineRule="auto"/>
      <w:jc w:val="left"/>
    </w:pPr>
    <w:rPr>
      <w:rFonts w:ascii="Arial Unicode MS" w:hAnsi="Arial Unicode MS" w:eastAsia="Arial Unicode MS" w:cs="Arial Unicode MS"/>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qFormat/>
    <w:uiPriority w:val="99"/>
    <w:rPr>
      <w:rFonts w:ascii="宋体" w:hAnsi="Times New Roman" w:eastAsia="宋体" w:cs="Times New Roman"/>
      <w:sz w:val="18"/>
      <w:szCs w:val="18"/>
    </w:rPr>
  </w:style>
  <w:style w:type="character" w:customStyle="1" w:styleId="46">
    <w:name w:val="批注框文本 Char"/>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 w:type="paragraph" w:customStyle="1" w:styleId="232">
    <w:name w:val="其他标准标志"/>
    <w:basedOn w:val="50"/>
    <w:qFormat/>
    <w:uiPriority w:val="0"/>
    <w:pPr>
      <w:framePr w:w="6101" w:h="1389" w:hRule="exact" w:hSpace="181" w:vSpace="181" w:vAnchor="page" w:hAnchor="page" w:x="4673" w:y="942"/>
    </w:pPr>
    <w:rPr>
      <w:szCs w:val="96"/>
    </w:rPr>
  </w:style>
  <w:style w:type="paragraph" w:customStyle="1" w:styleId="233">
    <w:name w:val="一级条标题"/>
    <w:next w:val="230"/>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章标题"/>
    <w:next w:val="230"/>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0"/>
    <w:qFormat/>
    <w:uiPriority w:val="0"/>
    <w:pPr>
      <w:numPr>
        <w:ilvl w:val="2"/>
      </w:numPr>
      <w:spacing w:before="50" w:after="50"/>
      <w:outlineLvl w:val="3"/>
    </w:pPr>
  </w:style>
  <w:style w:type="paragraph" w:customStyle="1" w:styleId="236">
    <w:name w:val="三级条标题"/>
    <w:basedOn w:val="235"/>
    <w:next w:val="230"/>
    <w:qFormat/>
    <w:uiPriority w:val="0"/>
    <w:pPr>
      <w:numPr>
        <w:ilvl w:val="3"/>
      </w:numPr>
      <w:outlineLvl w:val="4"/>
    </w:pPr>
  </w:style>
  <w:style w:type="paragraph" w:customStyle="1" w:styleId="237">
    <w:name w:val="四级条标题"/>
    <w:basedOn w:val="236"/>
    <w:next w:val="230"/>
    <w:qFormat/>
    <w:uiPriority w:val="0"/>
    <w:pPr>
      <w:numPr>
        <w:ilvl w:val="4"/>
      </w:numPr>
      <w:outlineLvl w:val="5"/>
    </w:pPr>
  </w:style>
  <w:style w:type="paragraph" w:customStyle="1" w:styleId="238">
    <w:name w:val="五级条标题"/>
    <w:basedOn w:val="237"/>
    <w:next w:val="230"/>
    <w:qFormat/>
    <w:uiPriority w:val="0"/>
    <w:pPr>
      <w:numPr>
        <w:ilvl w:val="5"/>
      </w:numPr>
      <w:outlineLvl w:val="6"/>
    </w:pPr>
  </w:style>
  <w:style w:type="paragraph" w:customStyle="1" w:styleId="239">
    <w:name w:val="一级无"/>
    <w:basedOn w:val="233"/>
    <w:qFormat/>
    <w:uiPriority w:val="0"/>
    <w:pPr>
      <w:numPr>
        <w:numId w:val="23"/>
      </w:numPr>
      <w:tabs>
        <w:tab w:val="left" w:pos="851"/>
      </w:tabs>
      <w:spacing w:before="0" w:beforeLines="0" w:after="0" w:afterLines="0"/>
    </w:pPr>
    <w:rPr>
      <w:rFonts w:ascii="宋体" w:eastAsia="宋体"/>
    </w:rPr>
  </w:style>
  <w:style w:type="character" w:customStyle="1" w:styleId="240">
    <w:name w:val="apple-converted-space"/>
    <w:qFormat/>
    <w:uiPriority w:val="0"/>
  </w:style>
  <w:style w:type="paragraph" w:customStyle="1" w:styleId="241">
    <w:name w:val="数字编号列项（二级）"/>
    <w:qFormat/>
    <w:uiPriority w:val="0"/>
    <w:pPr>
      <w:tabs>
        <w:tab w:val="left" w:pos="1259"/>
      </w:tabs>
      <w:ind w:left="1259" w:hanging="420"/>
      <w:jc w:val="both"/>
    </w:pPr>
    <w:rPr>
      <w:rFonts w:ascii="宋体" w:hAnsi="Times New Roman" w:eastAsia="宋体" w:cs="Times New Roman"/>
      <w:sz w:val="21"/>
      <w:lang w:val="en-US" w:eastAsia="zh-CN" w:bidi="ar-SA"/>
    </w:rPr>
  </w:style>
  <w:style w:type="paragraph" w:customStyle="1" w:styleId="242">
    <w:name w:val="字母编号列项（一级）"/>
    <w:qFormat/>
    <w:uiPriority w:val="0"/>
    <w:pPr>
      <w:tabs>
        <w:tab w:val="left" w:pos="839"/>
      </w:tabs>
      <w:ind w:left="839" w:hanging="419"/>
      <w:jc w:val="both"/>
    </w:pPr>
    <w:rPr>
      <w:rFonts w:ascii="宋体" w:hAnsi="Times New Roman" w:eastAsia="宋体" w:cs="Times New Roman"/>
      <w:sz w:val="21"/>
      <w:lang w:val="en-US" w:eastAsia="zh-CN" w:bidi="ar-SA"/>
    </w:rPr>
  </w:style>
  <w:style w:type="paragraph" w:customStyle="1" w:styleId="243">
    <w:name w:val="编号列项（三级）"/>
    <w:qFormat/>
    <w:uiPriority w:val="0"/>
    <w:pPr>
      <w:tabs>
        <w:tab w:val="left" w:pos="0"/>
      </w:tabs>
      <w:ind w:left="1678" w:hanging="419"/>
    </w:pPr>
    <w:rPr>
      <w:rFonts w:ascii="宋体" w:hAnsi="Times New Roman" w:eastAsia="宋体" w:cs="Times New Roman"/>
      <w:sz w:val="21"/>
      <w:lang w:val="en-US" w:eastAsia="zh-CN" w:bidi="ar-SA"/>
    </w:rPr>
  </w:style>
  <w:style w:type="paragraph" w:customStyle="1" w:styleId="244">
    <w:name w:val="附录标识"/>
    <w:basedOn w:val="1"/>
    <w:next w:val="230"/>
    <w:qFormat/>
    <w:uiPriority w:val="0"/>
    <w:pPr>
      <w:keepNext/>
      <w:widowControl/>
      <w:shd w:val="clear" w:color="FFFFFF" w:fill="FFFFFF"/>
      <w:tabs>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5">
    <w:name w:val="附录二级条标题"/>
    <w:basedOn w:val="1"/>
    <w:next w:val="230"/>
    <w:qFormat/>
    <w:uiPriority w:val="0"/>
    <w:pPr>
      <w:widowControl/>
      <w:wordWrap w:val="0"/>
      <w:overflowPunct w:val="0"/>
      <w:autoSpaceDE w:val="0"/>
      <w:autoSpaceDN w:val="0"/>
      <w:adjustRightInd/>
      <w:spacing w:before="50" w:beforeLines="50" w:after="50" w:afterLines="50" w:line="240" w:lineRule="auto"/>
      <w:textAlignment w:val="baseline"/>
      <w:outlineLvl w:val="3"/>
    </w:pPr>
    <w:rPr>
      <w:rFonts w:ascii="黑体" w:hAnsi="Times New Roman" w:eastAsia="黑体"/>
      <w:kern w:val="21"/>
      <w:szCs w:val="20"/>
    </w:rPr>
  </w:style>
  <w:style w:type="paragraph" w:customStyle="1" w:styleId="246">
    <w:name w:val="附录三级条标题"/>
    <w:basedOn w:val="245"/>
    <w:next w:val="230"/>
    <w:qFormat/>
    <w:uiPriority w:val="0"/>
    <w:pPr>
      <w:tabs>
        <w:tab w:val="left" w:pos="360"/>
      </w:tabs>
      <w:outlineLvl w:val="4"/>
    </w:pPr>
  </w:style>
  <w:style w:type="paragraph" w:customStyle="1" w:styleId="247">
    <w:name w:val="附录四级条标题"/>
    <w:basedOn w:val="246"/>
    <w:next w:val="230"/>
    <w:qFormat/>
    <w:uiPriority w:val="0"/>
    <w:pPr>
      <w:outlineLvl w:val="5"/>
    </w:pPr>
  </w:style>
  <w:style w:type="paragraph" w:customStyle="1" w:styleId="248">
    <w:name w:val="附录五级条标题"/>
    <w:basedOn w:val="247"/>
    <w:next w:val="230"/>
    <w:qFormat/>
    <w:uiPriority w:val="0"/>
    <w:pPr>
      <w:outlineLvl w:val="6"/>
    </w:pPr>
  </w:style>
  <w:style w:type="paragraph" w:customStyle="1" w:styleId="249">
    <w:name w:val="附录章标题"/>
    <w:next w:val="230"/>
    <w:link w:val="252"/>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0">
    <w:name w:val="附录一级条标题"/>
    <w:basedOn w:val="249"/>
    <w:next w:val="230"/>
    <w:link w:val="251"/>
    <w:qFormat/>
    <w:uiPriority w:val="0"/>
    <w:pPr>
      <w:tabs>
        <w:tab w:val="clear" w:pos="360"/>
      </w:tabs>
      <w:autoSpaceDN w:val="0"/>
      <w:spacing w:before="50" w:beforeLines="50" w:after="50" w:afterLines="50"/>
      <w:outlineLvl w:val="2"/>
    </w:pPr>
  </w:style>
  <w:style w:type="character" w:customStyle="1" w:styleId="251">
    <w:name w:val="附录一级条标题 Char"/>
    <w:basedOn w:val="29"/>
    <w:link w:val="250"/>
    <w:qFormat/>
    <w:uiPriority w:val="0"/>
    <w:rPr>
      <w:rFonts w:ascii="黑体" w:hAnsi="Times New Roman" w:eastAsia="黑体"/>
      <w:kern w:val="21"/>
      <w:sz w:val="21"/>
    </w:rPr>
  </w:style>
  <w:style w:type="character" w:customStyle="1" w:styleId="252">
    <w:name w:val="附录章标题 Char"/>
    <w:link w:val="249"/>
    <w:qFormat/>
    <w:uiPriority w:val="0"/>
    <w:rPr>
      <w:rFonts w:ascii="黑体" w:hAnsi="Times New Roman" w:eastAsia="黑体"/>
      <w:kern w:val="21"/>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78907018B7341C48F2AEC968B38BD52"/>
        <w:style w:val=""/>
        <w:category>
          <w:name w:val="常规"/>
          <w:gallery w:val="placeholder"/>
        </w:category>
        <w:types>
          <w:type w:val="bbPlcHdr"/>
        </w:types>
        <w:behaviors>
          <w:behavior w:val="content"/>
        </w:behaviors>
        <w:description w:val=""/>
        <w:guid w:val="{9D09161B-91E2-4555-8943-63E01333E68D}"/>
      </w:docPartPr>
      <w:docPartBody>
        <w:p>
          <w:pPr>
            <w:pStyle w:val="5"/>
          </w:pPr>
          <w:r>
            <w:rPr>
              <w:rStyle w:val="4"/>
              <w:rFonts w:hint="eastAsia"/>
            </w:rPr>
            <w:t>单击或点击此处输入文字。</w:t>
          </w:r>
        </w:p>
      </w:docPartBody>
    </w:docPart>
    <w:docPart>
      <w:docPartPr>
        <w:name w:val="65196C6E18244222B7D2B646F40BF0B1"/>
        <w:style w:val=""/>
        <w:category>
          <w:name w:val="常规"/>
          <w:gallery w:val="placeholder"/>
        </w:category>
        <w:types>
          <w:type w:val="bbPlcHdr"/>
        </w:types>
        <w:behaviors>
          <w:behavior w:val="content"/>
        </w:behaviors>
        <w:description w:val=""/>
        <w:guid w:val="{50073891-79F2-4F88-8AC2-7403A219B44D}"/>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353"/>
    <w:rsid w:val="000415A9"/>
    <w:rsid w:val="001D4353"/>
    <w:rsid w:val="00346E39"/>
    <w:rsid w:val="0057496D"/>
    <w:rsid w:val="00D81777"/>
    <w:rsid w:val="00E74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78907018B7341C48F2AEC968B38BD5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5196C6E18244222B7D2B646F40BF0B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05A78C-531F-4180-880F-6ACB3E90007C}">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Pages>
  <Words>2295</Words>
  <Characters>13083</Characters>
  <Lines>109</Lines>
  <Paragraphs>30</Paragraphs>
  <TotalTime>1</TotalTime>
  <ScaleCrop>false</ScaleCrop>
  <LinksUpToDate>false</LinksUpToDate>
  <CharactersWithSpaces>15348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2021-04-09T09:14:00Z</dcterms:created>
  <dc:creator>Administrator</dc:creator>
  <dc:description>&lt;config cover="true" show_menu="true" version="1.0.0" doctype="SDKXY"&gt;_x000d_
&lt;/config&gt;</dc:description>
  <cp:lastModifiedBy>李俊</cp:lastModifiedBy>
  <cp:lastPrinted>2021-02-02T07:44:00Z</cp:lastPrinted>
  <dcterms:modified xsi:type="dcterms:W3CDTF">2021-05-23T08:05:05Z</dcterms:modified>
  <dc:title>国家标准</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ies>
</file>